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D" w:rsidRPr="00B175CA" w:rsidRDefault="00D41F3D" w:rsidP="00310361">
      <w:pPr>
        <w:ind w:firstLine="0"/>
        <w:jc w:val="center"/>
        <w:rPr>
          <w:sz w:val="24"/>
        </w:rPr>
      </w:pPr>
      <w:r w:rsidRPr="00B175CA">
        <w:rPr>
          <w:sz w:val="24"/>
        </w:rPr>
        <w:t>Автономная некоммерческая профессиональн</w:t>
      </w:r>
      <w:r>
        <w:rPr>
          <w:sz w:val="24"/>
        </w:rPr>
        <w:t>ая</w:t>
      </w:r>
      <w:r w:rsidRPr="00B175CA">
        <w:rPr>
          <w:sz w:val="24"/>
        </w:rPr>
        <w:t xml:space="preserve"> образова</w:t>
      </w:r>
      <w:r>
        <w:rPr>
          <w:sz w:val="24"/>
        </w:rPr>
        <w:t>тель</w:t>
      </w:r>
      <w:r w:rsidRPr="00B175CA">
        <w:rPr>
          <w:sz w:val="24"/>
        </w:rPr>
        <w:t>н</w:t>
      </w:r>
      <w:r>
        <w:rPr>
          <w:sz w:val="24"/>
        </w:rPr>
        <w:t>а</w:t>
      </w:r>
      <w:r w:rsidRPr="00B175CA">
        <w:rPr>
          <w:sz w:val="24"/>
        </w:rPr>
        <w:t xml:space="preserve">я </w:t>
      </w:r>
      <w:r>
        <w:rPr>
          <w:sz w:val="24"/>
        </w:rPr>
        <w:t>организация</w:t>
      </w:r>
      <w:r w:rsidRPr="00B175CA">
        <w:rPr>
          <w:sz w:val="24"/>
        </w:rPr>
        <w:t xml:space="preserve"> </w:t>
      </w:r>
    </w:p>
    <w:p w:rsidR="00D41F3D" w:rsidRDefault="00D41F3D" w:rsidP="00310361">
      <w:pPr>
        <w:ind w:firstLine="0"/>
        <w:jc w:val="center"/>
        <w:rPr>
          <w:sz w:val="24"/>
        </w:rPr>
      </w:pPr>
      <w:r w:rsidRPr="00B175CA">
        <w:rPr>
          <w:b/>
          <w:sz w:val="24"/>
        </w:rPr>
        <w:t>«УРАЛЬСКИЙ ПРОМЫШЛЕННО-ЭКОНОМИЧЕСКИЙ ТЕХНИКУМ»</w:t>
      </w:r>
    </w:p>
    <w:p w:rsidR="00D41F3D" w:rsidRDefault="00D41F3D" w:rsidP="00310361">
      <w:pPr>
        <w:ind w:firstLine="0"/>
        <w:jc w:val="center"/>
        <w:rPr>
          <w:sz w:val="24"/>
        </w:rPr>
      </w:pPr>
    </w:p>
    <w:p w:rsidR="00D41F3D" w:rsidRDefault="00D41F3D" w:rsidP="00310361">
      <w:pPr>
        <w:ind w:firstLine="0"/>
        <w:jc w:val="center"/>
        <w:rPr>
          <w:sz w:val="24"/>
        </w:rPr>
      </w:pPr>
    </w:p>
    <w:p w:rsidR="00D41F3D" w:rsidRDefault="00D41F3D" w:rsidP="00310361">
      <w:pPr>
        <w:ind w:firstLine="0"/>
        <w:jc w:val="center"/>
        <w:rPr>
          <w:sz w:val="24"/>
        </w:rPr>
      </w:pPr>
    </w:p>
    <w:p w:rsidR="00310361" w:rsidRDefault="00310361" w:rsidP="00310361">
      <w:pPr>
        <w:ind w:firstLine="0"/>
        <w:jc w:val="center"/>
        <w:rPr>
          <w:sz w:val="24"/>
        </w:rPr>
      </w:pPr>
    </w:p>
    <w:p w:rsidR="00D41F3D" w:rsidRDefault="00D41F3D" w:rsidP="00310361">
      <w:pPr>
        <w:ind w:firstLine="0"/>
        <w:jc w:val="center"/>
        <w:rPr>
          <w:sz w:val="24"/>
        </w:rPr>
      </w:pPr>
    </w:p>
    <w:p w:rsidR="00D41F3D" w:rsidRDefault="00D41F3D" w:rsidP="00310361">
      <w:pPr>
        <w:ind w:firstLine="0"/>
        <w:jc w:val="center"/>
        <w:rPr>
          <w:sz w:val="24"/>
        </w:rPr>
      </w:pPr>
    </w:p>
    <w:p w:rsidR="00310361" w:rsidRDefault="00310361" w:rsidP="00310361">
      <w:pPr>
        <w:ind w:firstLine="0"/>
        <w:jc w:val="center"/>
        <w:rPr>
          <w:sz w:val="24"/>
        </w:rPr>
      </w:pPr>
    </w:p>
    <w:p w:rsidR="00D41F3D" w:rsidRDefault="00D41F3D" w:rsidP="00310361">
      <w:pPr>
        <w:ind w:firstLine="0"/>
        <w:jc w:val="center"/>
        <w:rPr>
          <w:sz w:val="24"/>
        </w:rPr>
      </w:pPr>
    </w:p>
    <w:p w:rsidR="00D41F3D" w:rsidRDefault="00D41F3D" w:rsidP="0031036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ОСНОВЫ ИНФОРМАЦИОННОЙ БЕЗОПАСНОСТИ</w:t>
      </w:r>
    </w:p>
    <w:p w:rsidR="00D41F3D" w:rsidRDefault="00D41F3D" w:rsidP="00310361">
      <w:pPr>
        <w:ind w:firstLine="0"/>
        <w:jc w:val="center"/>
        <w:rPr>
          <w:szCs w:val="28"/>
        </w:rPr>
      </w:pPr>
    </w:p>
    <w:p w:rsidR="00D41F3D" w:rsidRDefault="004C3D65" w:rsidP="00310361">
      <w:pPr>
        <w:ind w:firstLine="0"/>
        <w:jc w:val="center"/>
        <w:rPr>
          <w:szCs w:val="28"/>
        </w:rPr>
      </w:pPr>
      <w:r>
        <w:rPr>
          <w:szCs w:val="28"/>
        </w:rPr>
        <w:t>Методические указания и з</w:t>
      </w:r>
      <w:r w:rsidR="00D41F3D">
        <w:rPr>
          <w:szCs w:val="28"/>
        </w:rPr>
        <w:t xml:space="preserve">адания к контрольной работе </w:t>
      </w:r>
    </w:p>
    <w:p w:rsidR="00D41F3D" w:rsidRDefault="00D41F3D" w:rsidP="00310361">
      <w:pPr>
        <w:ind w:firstLine="0"/>
        <w:jc w:val="center"/>
        <w:rPr>
          <w:szCs w:val="28"/>
        </w:rPr>
      </w:pPr>
      <w:r>
        <w:rPr>
          <w:szCs w:val="28"/>
        </w:rPr>
        <w:t>для студентов заочного отделения</w:t>
      </w:r>
    </w:p>
    <w:p w:rsidR="00D41F3D" w:rsidRDefault="00D41F3D" w:rsidP="00310361">
      <w:pPr>
        <w:ind w:firstLine="0"/>
        <w:jc w:val="center"/>
        <w:rPr>
          <w:szCs w:val="28"/>
        </w:rPr>
      </w:pPr>
      <w:r>
        <w:rPr>
          <w:szCs w:val="28"/>
        </w:rPr>
        <w:t xml:space="preserve"> специальности</w:t>
      </w:r>
    </w:p>
    <w:p w:rsidR="00D41F3D" w:rsidRDefault="00310361" w:rsidP="00310361">
      <w:pPr>
        <w:ind w:firstLine="0"/>
        <w:jc w:val="center"/>
        <w:rPr>
          <w:szCs w:val="28"/>
        </w:rPr>
      </w:pPr>
      <w:r>
        <w:rPr>
          <w:szCs w:val="28"/>
        </w:rPr>
        <w:t>09.02.03</w:t>
      </w:r>
      <w:r w:rsidR="00D41F3D">
        <w:rPr>
          <w:szCs w:val="28"/>
        </w:rPr>
        <w:t xml:space="preserve"> «Программирование в компьютерных системах»</w:t>
      </w:r>
    </w:p>
    <w:p w:rsidR="00D41F3D" w:rsidRDefault="00D41F3D" w:rsidP="00310361">
      <w:pPr>
        <w:ind w:firstLine="0"/>
        <w:jc w:val="center"/>
        <w:rPr>
          <w:szCs w:val="28"/>
        </w:rPr>
      </w:pPr>
    </w:p>
    <w:p w:rsidR="00D41F3D" w:rsidRDefault="00D41F3D" w:rsidP="00310361">
      <w:pPr>
        <w:ind w:firstLine="0"/>
        <w:jc w:val="center"/>
        <w:rPr>
          <w:szCs w:val="28"/>
        </w:rPr>
      </w:pPr>
    </w:p>
    <w:p w:rsidR="00D41F3D" w:rsidRDefault="00D41F3D" w:rsidP="00310361">
      <w:pPr>
        <w:ind w:firstLine="0"/>
        <w:jc w:val="center"/>
        <w:rPr>
          <w:szCs w:val="28"/>
        </w:rPr>
      </w:pPr>
    </w:p>
    <w:p w:rsidR="00310361" w:rsidRDefault="00310361" w:rsidP="00310361">
      <w:pPr>
        <w:ind w:firstLine="0"/>
        <w:jc w:val="center"/>
        <w:rPr>
          <w:szCs w:val="28"/>
        </w:rPr>
      </w:pPr>
    </w:p>
    <w:p w:rsidR="00310361" w:rsidRDefault="00310361" w:rsidP="00310361">
      <w:pPr>
        <w:ind w:firstLine="0"/>
        <w:jc w:val="center"/>
        <w:rPr>
          <w:szCs w:val="28"/>
        </w:rPr>
      </w:pPr>
    </w:p>
    <w:p w:rsidR="00310361" w:rsidRDefault="00310361" w:rsidP="00310361">
      <w:pPr>
        <w:ind w:firstLine="0"/>
        <w:jc w:val="center"/>
        <w:rPr>
          <w:szCs w:val="28"/>
        </w:rPr>
      </w:pPr>
    </w:p>
    <w:p w:rsidR="00D41F3D" w:rsidRDefault="00D41F3D" w:rsidP="00310361">
      <w:pPr>
        <w:ind w:firstLine="0"/>
        <w:jc w:val="center"/>
        <w:rPr>
          <w:szCs w:val="28"/>
        </w:rPr>
      </w:pPr>
    </w:p>
    <w:p w:rsidR="00D41F3D" w:rsidRDefault="00D41F3D" w:rsidP="00310361">
      <w:pPr>
        <w:ind w:firstLine="0"/>
        <w:jc w:val="center"/>
        <w:rPr>
          <w:szCs w:val="28"/>
        </w:rPr>
      </w:pPr>
    </w:p>
    <w:p w:rsidR="00D41F3D" w:rsidRDefault="00D41F3D" w:rsidP="00310361">
      <w:pPr>
        <w:ind w:firstLine="0"/>
        <w:jc w:val="center"/>
        <w:rPr>
          <w:szCs w:val="28"/>
        </w:rPr>
      </w:pPr>
    </w:p>
    <w:p w:rsidR="004C3D65" w:rsidRDefault="004C3D65" w:rsidP="00310361">
      <w:pPr>
        <w:ind w:firstLine="0"/>
        <w:jc w:val="center"/>
        <w:rPr>
          <w:szCs w:val="28"/>
        </w:rPr>
      </w:pPr>
    </w:p>
    <w:p w:rsidR="004C3D65" w:rsidRDefault="004C3D65" w:rsidP="00310361">
      <w:pPr>
        <w:ind w:firstLine="0"/>
        <w:jc w:val="center"/>
        <w:rPr>
          <w:szCs w:val="28"/>
        </w:rPr>
      </w:pPr>
    </w:p>
    <w:p w:rsidR="00D41F3D" w:rsidRDefault="00D41F3D" w:rsidP="00310361">
      <w:pPr>
        <w:ind w:firstLine="0"/>
        <w:jc w:val="center"/>
        <w:rPr>
          <w:szCs w:val="28"/>
        </w:rPr>
      </w:pPr>
      <w:r>
        <w:rPr>
          <w:szCs w:val="28"/>
        </w:rPr>
        <w:t>Екатеринбург</w:t>
      </w:r>
    </w:p>
    <w:p w:rsidR="00D41F3D" w:rsidRDefault="00D41F3D" w:rsidP="00310361">
      <w:pPr>
        <w:ind w:firstLine="0"/>
        <w:jc w:val="center"/>
      </w:pPr>
      <w:r>
        <w:rPr>
          <w:szCs w:val="28"/>
        </w:rPr>
        <w:t>201</w:t>
      </w:r>
      <w:r w:rsidR="004C3D65">
        <w:rPr>
          <w:szCs w:val="28"/>
        </w:rPr>
        <w:t>6</w:t>
      </w:r>
      <w:r>
        <w:br w:type="page"/>
      </w:r>
    </w:p>
    <w:tbl>
      <w:tblPr>
        <w:tblW w:w="9606" w:type="dxa"/>
        <w:tblInd w:w="392" w:type="dxa"/>
        <w:tblLayout w:type="fixed"/>
        <w:tblLook w:val="0000"/>
      </w:tblPr>
      <w:tblGrid>
        <w:gridCol w:w="5637"/>
        <w:gridCol w:w="3969"/>
      </w:tblGrid>
      <w:tr w:rsidR="004C3D65" w:rsidRPr="0051755F" w:rsidTr="0087546A">
        <w:trPr>
          <w:cantSplit/>
          <w:trHeight w:val="4667"/>
        </w:trPr>
        <w:tc>
          <w:tcPr>
            <w:tcW w:w="5637" w:type="dxa"/>
          </w:tcPr>
          <w:p w:rsidR="004C3D65" w:rsidRPr="0051755F" w:rsidRDefault="004C3D65" w:rsidP="004C3D65">
            <w:pPr>
              <w:spacing w:line="240" w:lineRule="auto"/>
              <w:ind w:firstLine="0"/>
              <w:outlineLvl w:val="4"/>
              <w:rPr>
                <w:sz w:val="26"/>
                <w:szCs w:val="26"/>
              </w:rPr>
            </w:pPr>
            <w:r w:rsidRPr="0051755F"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  <w:r w:rsidRPr="0051755F">
              <w:rPr>
                <w:sz w:val="26"/>
                <w:szCs w:val="26"/>
              </w:rPr>
              <w:t xml:space="preserve">ОДОБРЕНО </w:t>
            </w:r>
          </w:p>
          <w:p w:rsidR="004C3D65" w:rsidRPr="0051755F" w:rsidRDefault="004C3D65" w:rsidP="004C3D65">
            <w:pPr>
              <w:tabs>
                <w:tab w:val="left" w:pos="567"/>
              </w:tabs>
              <w:spacing w:line="240" w:lineRule="auto"/>
              <w:ind w:right="1493"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цикловой комиссией </w:t>
            </w:r>
          </w:p>
          <w:p w:rsidR="004C3D65" w:rsidRPr="0051755F" w:rsidRDefault="004C3D65" w:rsidP="004C3D65">
            <w:pPr>
              <w:tabs>
                <w:tab w:val="left" w:pos="567"/>
              </w:tabs>
              <w:spacing w:line="240" w:lineRule="auto"/>
              <w:ind w:right="143" w:firstLine="0"/>
              <w:rPr>
                <w:i/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информатики и </w:t>
            </w:r>
            <w:r>
              <w:rPr>
                <w:sz w:val="26"/>
                <w:szCs w:val="26"/>
              </w:rPr>
              <w:t>вычислительной техники</w:t>
            </w:r>
          </w:p>
          <w:p w:rsidR="004C3D65" w:rsidRPr="0051755F" w:rsidRDefault="004C3D65" w:rsidP="004C3D65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C3D65" w:rsidRPr="0051755F" w:rsidRDefault="004C3D65" w:rsidP="004C3D65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Председатель комиссии</w:t>
            </w:r>
          </w:p>
          <w:p w:rsidR="004C3D65" w:rsidRPr="0051755F" w:rsidRDefault="004C3D65" w:rsidP="004C3D65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C3D65" w:rsidRPr="0051755F" w:rsidRDefault="004C3D65" w:rsidP="004C3D65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______________/ О. Г. Максимова</w:t>
            </w:r>
          </w:p>
          <w:p w:rsidR="004C3D65" w:rsidRPr="0051755F" w:rsidRDefault="004C3D65" w:rsidP="004C3D65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  <w:vertAlign w:val="superscript"/>
              </w:rPr>
            </w:pPr>
            <w:r w:rsidRPr="0051755F">
              <w:rPr>
                <w:sz w:val="26"/>
                <w:szCs w:val="26"/>
                <w:vertAlign w:val="superscript"/>
              </w:rPr>
              <w:t xml:space="preserve">       подпись</w:t>
            </w:r>
          </w:p>
          <w:p w:rsidR="004C3D65" w:rsidRPr="0051755F" w:rsidRDefault="004C3D65" w:rsidP="004C3D65">
            <w:pPr>
              <w:tabs>
                <w:tab w:val="left" w:pos="567"/>
              </w:tabs>
              <w:spacing w:line="240" w:lineRule="auto"/>
              <w:ind w:firstLine="0"/>
              <w:rPr>
                <w:i/>
                <w:sz w:val="26"/>
                <w:szCs w:val="26"/>
              </w:rPr>
            </w:pPr>
          </w:p>
          <w:p w:rsidR="004C3D65" w:rsidRPr="0051755F" w:rsidRDefault="004C3D65" w:rsidP="004C3D65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Протокол № ____</w:t>
            </w:r>
          </w:p>
          <w:p w:rsidR="004C3D65" w:rsidRPr="0051755F" w:rsidRDefault="004C3D65" w:rsidP="004C3D65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C3D65" w:rsidRPr="0051755F" w:rsidRDefault="004C3D65" w:rsidP="004C3D65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от «__» ______________ 201</w:t>
            </w:r>
            <w:r>
              <w:rPr>
                <w:sz w:val="26"/>
                <w:szCs w:val="26"/>
              </w:rPr>
              <w:t>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4C3D65" w:rsidRPr="0051755F" w:rsidRDefault="004C3D65" w:rsidP="004C3D65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УТВЕРЖДАЮ</w:t>
            </w:r>
          </w:p>
          <w:p w:rsidR="004C3D65" w:rsidRPr="0051755F" w:rsidRDefault="004C3D65" w:rsidP="004C3D65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51755F">
              <w:rPr>
                <w:sz w:val="26"/>
                <w:szCs w:val="26"/>
              </w:rPr>
              <w:t>по</w:t>
            </w:r>
            <w:proofErr w:type="gramEnd"/>
            <w:r w:rsidRPr="0051755F">
              <w:rPr>
                <w:sz w:val="26"/>
                <w:szCs w:val="26"/>
              </w:rPr>
              <w:t xml:space="preserve"> </w:t>
            </w:r>
          </w:p>
          <w:p w:rsidR="004C3D65" w:rsidRPr="0051755F" w:rsidRDefault="004C3D65" w:rsidP="004C3D65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учебной  работе </w:t>
            </w:r>
          </w:p>
          <w:p w:rsidR="004C3D65" w:rsidRPr="0051755F" w:rsidRDefault="004C3D65" w:rsidP="004C3D65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 xml:space="preserve">/ Н. Б. </w:t>
            </w:r>
            <w:proofErr w:type="spellStart"/>
            <w:r>
              <w:rPr>
                <w:sz w:val="26"/>
                <w:szCs w:val="26"/>
              </w:rPr>
              <w:t>Чмель</w:t>
            </w:r>
            <w:proofErr w:type="spellEnd"/>
          </w:p>
          <w:p w:rsidR="004C3D65" w:rsidRPr="0051755F" w:rsidRDefault="004C3D65" w:rsidP="004C3D65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C3D65" w:rsidRPr="0051755F" w:rsidRDefault="004C3D65" w:rsidP="004C3D65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«__» ___________ 20</w:t>
            </w:r>
            <w:r>
              <w:rPr>
                <w:sz w:val="26"/>
                <w:szCs w:val="26"/>
              </w:rPr>
              <w:t>1___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  <w:p w:rsidR="004C3D65" w:rsidRPr="0051755F" w:rsidRDefault="004C3D65" w:rsidP="004C3D65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C3D65" w:rsidRPr="0051755F" w:rsidRDefault="004C3D65" w:rsidP="004C3D65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4C3D65" w:rsidRPr="0051755F" w:rsidRDefault="004C3D65" w:rsidP="004C3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b/>
          <w:sz w:val="26"/>
          <w:szCs w:val="26"/>
        </w:rPr>
      </w:pPr>
    </w:p>
    <w:p w:rsidR="004C3D65" w:rsidRPr="0051755F" w:rsidRDefault="004C3D65" w:rsidP="004C3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sz w:val="26"/>
          <w:szCs w:val="26"/>
        </w:rPr>
      </w:pPr>
      <w:r w:rsidRPr="0051755F">
        <w:rPr>
          <w:b/>
          <w:sz w:val="26"/>
          <w:szCs w:val="26"/>
        </w:rPr>
        <w:t>Организация-разработчик</w:t>
      </w:r>
      <w:r w:rsidRPr="0051755F">
        <w:rPr>
          <w:sz w:val="26"/>
          <w:szCs w:val="26"/>
        </w:rPr>
        <w:t>: Автономная некоммерческая профессиональная образовательная организация «Уральский промышленно-экономический техникум»</w:t>
      </w:r>
    </w:p>
    <w:p w:rsidR="004C3D65" w:rsidRPr="0051755F" w:rsidRDefault="004C3D65" w:rsidP="004C3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b/>
          <w:sz w:val="26"/>
          <w:szCs w:val="26"/>
        </w:rPr>
      </w:pPr>
    </w:p>
    <w:p w:rsidR="004C3D65" w:rsidRPr="0051755F" w:rsidRDefault="004C3D65" w:rsidP="004C3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sz w:val="26"/>
          <w:szCs w:val="26"/>
        </w:rPr>
      </w:pPr>
      <w:r w:rsidRPr="0051755F">
        <w:rPr>
          <w:b/>
          <w:sz w:val="26"/>
          <w:szCs w:val="26"/>
        </w:rPr>
        <w:t>Разработчик</w:t>
      </w:r>
      <w:r w:rsidRPr="0051755F">
        <w:rPr>
          <w:sz w:val="26"/>
          <w:szCs w:val="26"/>
        </w:rPr>
        <w:t xml:space="preserve">: </w:t>
      </w:r>
    </w:p>
    <w:p w:rsidR="004C3D65" w:rsidRPr="0051755F" w:rsidRDefault="004C3D65" w:rsidP="004C3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sz w:val="26"/>
          <w:szCs w:val="26"/>
        </w:rPr>
      </w:pPr>
      <w:r w:rsidRPr="0051755F">
        <w:rPr>
          <w:sz w:val="26"/>
          <w:szCs w:val="26"/>
        </w:rPr>
        <w:t>Максимова Оксана Геннадьевна, преподаватель специальных дисциплин,</w:t>
      </w:r>
    </w:p>
    <w:p w:rsidR="004C3D65" w:rsidRDefault="004C3D65" w:rsidP="004C3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Cs w:val="28"/>
        </w:rPr>
      </w:pPr>
    </w:p>
    <w:p w:rsidR="004C3D65" w:rsidRPr="0051755F" w:rsidRDefault="004C3D65" w:rsidP="004C3D65">
      <w:pPr>
        <w:tabs>
          <w:tab w:val="left" w:pos="5245"/>
        </w:tabs>
        <w:ind w:left="426"/>
        <w:rPr>
          <w:sz w:val="26"/>
          <w:szCs w:val="26"/>
        </w:rPr>
      </w:pPr>
      <w:r w:rsidRPr="0051755F">
        <w:rPr>
          <w:sz w:val="26"/>
          <w:szCs w:val="26"/>
        </w:rPr>
        <w:t>Методист АН П</w:t>
      </w:r>
      <w:r>
        <w:rPr>
          <w:sz w:val="26"/>
          <w:szCs w:val="26"/>
        </w:rPr>
        <w:t>О</w:t>
      </w:r>
      <w:r w:rsidRPr="0051755F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51755F">
        <w:rPr>
          <w:sz w:val="26"/>
          <w:szCs w:val="26"/>
        </w:rPr>
        <w:t>»</w:t>
      </w:r>
    </w:p>
    <w:p w:rsidR="00650CC2" w:rsidRDefault="00650CC2">
      <w:pPr>
        <w:spacing w:line="276" w:lineRule="auto"/>
      </w:pPr>
      <w:r>
        <w:br w:type="page"/>
      </w:r>
    </w:p>
    <w:p w:rsidR="00650CC2" w:rsidRPr="00BD74C9" w:rsidRDefault="00650CC2" w:rsidP="004C3D65">
      <w:pPr>
        <w:pStyle w:val="1"/>
      </w:pPr>
      <w:bookmarkStart w:id="0" w:name="_Toc250722991"/>
      <w:bookmarkStart w:id="1" w:name="_Toc390283997"/>
      <w:r w:rsidRPr="00BD74C9">
        <w:lastRenderedPageBreak/>
        <w:t>Введение</w:t>
      </w:r>
      <w:bookmarkEnd w:id="0"/>
      <w:bookmarkEnd w:id="1"/>
    </w:p>
    <w:p w:rsidR="00786C08" w:rsidRPr="00786C08" w:rsidRDefault="00786C08" w:rsidP="00786C08">
      <w:pPr>
        <w:tabs>
          <w:tab w:val="left" w:pos="5700"/>
        </w:tabs>
        <w:spacing w:after="20"/>
        <w:rPr>
          <w:rFonts w:eastAsia="Calibri" w:cs="Times New Roman"/>
          <w:szCs w:val="28"/>
        </w:rPr>
      </w:pPr>
      <w:r w:rsidRPr="00786C08">
        <w:rPr>
          <w:rFonts w:eastAsia="Calibri" w:cs="Times New Roman"/>
          <w:szCs w:val="28"/>
        </w:rPr>
        <w:t xml:space="preserve">Дисциплина </w:t>
      </w:r>
      <w:r>
        <w:rPr>
          <w:rFonts w:eastAsia="Calibri" w:cs="Times New Roman"/>
          <w:szCs w:val="28"/>
        </w:rPr>
        <w:t>«Основы информационной безопасности</w:t>
      </w:r>
      <w:proofErr w:type="gramStart"/>
      <w:r>
        <w:rPr>
          <w:rFonts w:eastAsia="Calibri" w:cs="Times New Roman"/>
          <w:szCs w:val="28"/>
        </w:rPr>
        <w:t>»</w:t>
      </w:r>
      <w:r w:rsidRPr="00786C08">
        <w:rPr>
          <w:rFonts w:eastAsia="Calibri" w:cs="Times New Roman"/>
          <w:szCs w:val="28"/>
        </w:rPr>
        <w:t>в</w:t>
      </w:r>
      <w:proofErr w:type="gramEnd"/>
      <w:r w:rsidRPr="00786C08">
        <w:rPr>
          <w:rFonts w:eastAsia="Calibri" w:cs="Times New Roman"/>
          <w:szCs w:val="28"/>
        </w:rPr>
        <w:t xml:space="preserve">ходит в </w:t>
      </w:r>
      <w:proofErr w:type="spellStart"/>
      <w:r w:rsidRPr="00786C08">
        <w:rPr>
          <w:rFonts w:eastAsia="Calibri" w:cs="Times New Roman"/>
          <w:szCs w:val="28"/>
        </w:rPr>
        <w:t>общепрофессиональный</w:t>
      </w:r>
      <w:proofErr w:type="spellEnd"/>
      <w:r w:rsidRPr="00786C08">
        <w:rPr>
          <w:rFonts w:eastAsia="Calibri" w:cs="Times New Roman"/>
          <w:szCs w:val="28"/>
        </w:rPr>
        <w:t xml:space="preserve"> цикл вариативной части основной профессиональной образовательной программы в соответствии с ФГОС по специальности СПО, входящей в состав укрупненной группы специальностей </w:t>
      </w:r>
      <w:r w:rsidR="00310361">
        <w:rPr>
          <w:rFonts w:eastAsia="Calibri" w:cs="Times New Roman"/>
          <w:szCs w:val="28"/>
        </w:rPr>
        <w:t>«</w:t>
      </w:r>
      <w:r w:rsidRPr="00786C08">
        <w:rPr>
          <w:rFonts w:eastAsia="Calibri" w:cs="Times New Roman"/>
          <w:szCs w:val="28"/>
        </w:rPr>
        <w:t>Информатика и вычислительная техника</w:t>
      </w:r>
      <w:r w:rsidR="00310361">
        <w:rPr>
          <w:rFonts w:eastAsia="Calibri" w:cs="Times New Roman"/>
          <w:szCs w:val="28"/>
        </w:rPr>
        <w:t>»</w:t>
      </w:r>
      <w:r w:rsidRPr="00786C08">
        <w:rPr>
          <w:rFonts w:eastAsia="Calibri" w:cs="Times New Roman"/>
          <w:szCs w:val="28"/>
        </w:rPr>
        <w:t xml:space="preserve">, по направлению подготовки </w:t>
      </w:r>
      <w:r w:rsidR="00310361">
        <w:rPr>
          <w:rFonts w:eastAsia="Calibri" w:cs="Times New Roman"/>
          <w:szCs w:val="28"/>
        </w:rPr>
        <w:t>09.02.03</w:t>
      </w:r>
      <w:r w:rsidRPr="00786C08">
        <w:rPr>
          <w:rFonts w:eastAsia="Calibri" w:cs="Times New Roman"/>
          <w:szCs w:val="28"/>
        </w:rPr>
        <w:t xml:space="preserve"> Программирование в компьютерных системах..</w:t>
      </w:r>
    </w:p>
    <w:p w:rsidR="00D67E9D" w:rsidRDefault="00D67E9D" w:rsidP="00D67E9D">
      <w:pPr>
        <w:tabs>
          <w:tab w:val="left" w:pos="5700"/>
        </w:tabs>
        <w:spacing w:after="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Учебная дисциплина</w:t>
      </w:r>
      <w:r w:rsidR="00786C0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«</w:t>
      </w:r>
      <w:r w:rsidR="00372584">
        <w:rPr>
          <w:rFonts w:eastAsia="Calibri" w:cs="Times New Roman"/>
          <w:szCs w:val="28"/>
        </w:rPr>
        <w:t>Основы информационной</w:t>
      </w:r>
      <w:r>
        <w:rPr>
          <w:rFonts w:eastAsia="Calibri" w:cs="Times New Roman"/>
          <w:szCs w:val="28"/>
        </w:rPr>
        <w:t xml:space="preserve"> безопасност</w:t>
      </w:r>
      <w:r w:rsidR="00372584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» является </w:t>
      </w:r>
      <w:proofErr w:type="spellStart"/>
      <w:r w:rsidR="00786C08" w:rsidRPr="00786C08">
        <w:rPr>
          <w:rFonts w:eastAsia="Calibri" w:cs="Times New Roman"/>
          <w:szCs w:val="28"/>
        </w:rPr>
        <w:t>общепрофессиональной</w:t>
      </w:r>
      <w:proofErr w:type="spellEnd"/>
      <w:r w:rsidR="00786C08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>формирующей профессиональные знания, необходимые для будущей трудовой деятельности.</w:t>
      </w:r>
    </w:p>
    <w:p w:rsidR="00D67E9D" w:rsidRDefault="00D67E9D" w:rsidP="00D67E9D">
      <w:pPr>
        <w:tabs>
          <w:tab w:val="left" w:pos="5700"/>
        </w:tabs>
        <w:spacing w:after="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Цель дисциплины</w:t>
      </w:r>
      <w:r w:rsidRPr="004C12FC">
        <w:rPr>
          <w:rFonts w:eastAsia="Calibri" w:cs="Times New Roman"/>
          <w:szCs w:val="28"/>
        </w:rPr>
        <w:t xml:space="preserve"> </w:t>
      </w:r>
      <w:r w:rsidR="00372584">
        <w:rPr>
          <w:rFonts w:eastAsia="Calibri" w:cs="Times New Roman"/>
          <w:szCs w:val="28"/>
        </w:rPr>
        <w:t>–</w:t>
      </w:r>
      <w:r w:rsidRPr="004C12FC">
        <w:rPr>
          <w:rFonts w:eastAsia="Calibri" w:cs="Times New Roman"/>
          <w:szCs w:val="28"/>
        </w:rPr>
        <w:t xml:space="preserve"> ознакомить студентов с организационными, техническими, алгоритмическими и другими методами и средствами защиты компьютерной информации, с законодательством и стандартами в этой области, с современными криптосистемами, изучение методов идентификации при проектировании автоматизированных систем обработки информации и управления</w:t>
      </w:r>
    </w:p>
    <w:p w:rsidR="00D67E9D" w:rsidRDefault="00D67E9D" w:rsidP="00D67E9D">
      <w:pPr>
        <w:tabs>
          <w:tab w:val="left" w:pos="5700"/>
        </w:tabs>
        <w:spacing w:after="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Учебная дисциплина «</w:t>
      </w:r>
      <w:r w:rsidR="00372584">
        <w:rPr>
          <w:rFonts w:eastAsia="Calibri" w:cs="Times New Roman"/>
          <w:szCs w:val="28"/>
        </w:rPr>
        <w:t>Основы и</w:t>
      </w:r>
      <w:r>
        <w:rPr>
          <w:rFonts w:eastAsia="Calibri" w:cs="Times New Roman"/>
          <w:szCs w:val="28"/>
        </w:rPr>
        <w:t>нформационн</w:t>
      </w:r>
      <w:r w:rsidR="00372584">
        <w:rPr>
          <w:rFonts w:eastAsia="Calibri" w:cs="Times New Roman"/>
          <w:szCs w:val="28"/>
        </w:rPr>
        <w:t>ой</w:t>
      </w:r>
      <w:r>
        <w:rPr>
          <w:rFonts w:eastAsia="Calibri" w:cs="Times New Roman"/>
          <w:szCs w:val="28"/>
        </w:rPr>
        <w:t xml:space="preserve"> безопасност</w:t>
      </w:r>
      <w:r w:rsidR="00372584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» преподается в тесной взаимосвязи с другими </w:t>
      </w:r>
      <w:proofErr w:type="spellStart"/>
      <w:r>
        <w:rPr>
          <w:rFonts w:eastAsia="Calibri" w:cs="Times New Roman"/>
          <w:szCs w:val="28"/>
        </w:rPr>
        <w:t>общепрофессиональными</w:t>
      </w:r>
      <w:proofErr w:type="spellEnd"/>
      <w:r>
        <w:rPr>
          <w:rFonts w:eastAsia="Calibri" w:cs="Times New Roman"/>
          <w:szCs w:val="28"/>
        </w:rPr>
        <w:t xml:space="preserve"> и специальными дисциплинами: «Операционные системы», «Основы программирования», «Технические средства информатизации», «</w:t>
      </w:r>
      <w:r w:rsidR="00372584">
        <w:rPr>
          <w:rFonts w:eastAsia="Calibri" w:cs="Times New Roman"/>
          <w:szCs w:val="28"/>
        </w:rPr>
        <w:t>Технология разработки и защиты б</w:t>
      </w:r>
      <w:r>
        <w:rPr>
          <w:rFonts w:eastAsia="Calibri" w:cs="Times New Roman"/>
          <w:szCs w:val="28"/>
        </w:rPr>
        <w:t>аз данных», «</w:t>
      </w:r>
      <w:proofErr w:type="spellStart"/>
      <w:r w:rsidR="00372584">
        <w:rPr>
          <w:rFonts w:eastAsia="Calibri" w:cs="Times New Roman"/>
          <w:szCs w:val="28"/>
        </w:rPr>
        <w:t>Инфокоммуникационные</w:t>
      </w:r>
      <w:proofErr w:type="spellEnd"/>
      <w:r w:rsidR="00372584">
        <w:rPr>
          <w:rFonts w:eastAsia="Calibri" w:cs="Times New Roman"/>
          <w:szCs w:val="28"/>
        </w:rPr>
        <w:t xml:space="preserve"> системы и сети</w:t>
      </w:r>
      <w:r>
        <w:rPr>
          <w:rFonts w:eastAsia="Calibri" w:cs="Times New Roman"/>
          <w:szCs w:val="28"/>
        </w:rPr>
        <w:t xml:space="preserve"> </w:t>
      </w:r>
      <w:proofErr w:type="spellStart"/>
      <w:proofErr w:type="gramStart"/>
      <w:r>
        <w:rPr>
          <w:rFonts w:eastAsia="Calibri" w:cs="Times New Roman"/>
          <w:szCs w:val="28"/>
        </w:rPr>
        <w:t>сети</w:t>
      </w:r>
      <w:proofErr w:type="spellEnd"/>
      <w:proofErr w:type="gramEnd"/>
      <w:r>
        <w:rPr>
          <w:rFonts w:eastAsia="Calibri" w:cs="Times New Roman"/>
          <w:szCs w:val="28"/>
        </w:rPr>
        <w:t>», «Технология разработки программн</w:t>
      </w:r>
      <w:r w:rsidR="00372584">
        <w:rPr>
          <w:rFonts w:eastAsia="Calibri" w:cs="Times New Roman"/>
          <w:szCs w:val="28"/>
        </w:rPr>
        <w:t>ого</w:t>
      </w:r>
      <w:r>
        <w:rPr>
          <w:rFonts w:eastAsia="Calibri" w:cs="Times New Roman"/>
          <w:szCs w:val="28"/>
        </w:rPr>
        <w:t xml:space="preserve"> </w:t>
      </w:r>
      <w:r w:rsidR="00372584">
        <w:rPr>
          <w:rFonts w:eastAsia="Calibri" w:cs="Times New Roman"/>
          <w:szCs w:val="28"/>
        </w:rPr>
        <w:t>обеспечения</w:t>
      </w:r>
      <w:r>
        <w:rPr>
          <w:rFonts w:eastAsia="Calibri" w:cs="Times New Roman"/>
          <w:szCs w:val="28"/>
        </w:rPr>
        <w:t>.</w:t>
      </w:r>
    </w:p>
    <w:p w:rsidR="00D67E9D" w:rsidRDefault="00D67E9D" w:rsidP="00D67E9D">
      <w:pPr>
        <w:tabs>
          <w:tab w:val="left" w:pos="5700"/>
        </w:tabs>
        <w:spacing w:after="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результате изучения дисциплины студенты должны:</w:t>
      </w:r>
    </w:p>
    <w:p w:rsidR="00D67E9D" w:rsidRPr="00B0152D" w:rsidRDefault="00D67E9D" w:rsidP="00D67E9D">
      <w:pPr>
        <w:spacing w:after="20"/>
        <w:rPr>
          <w:rFonts w:eastAsia="Calibri" w:cs="Times New Roman"/>
          <w:i/>
          <w:szCs w:val="28"/>
        </w:rPr>
      </w:pPr>
      <w:r w:rsidRPr="00B0152D">
        <w:rPr>
          <w:rFonts w:eastAsia="Calibri" w:cs="Times New Roman"/>
          <w:i/>
          <w:szCs w:val="28"/>
        </w:rPr>
        <w:t>иметь пре</w:t>
      </w:r>
      <w:r>
        <w:rPr>
          <w:rFonts w:eastAsia="Calibri" w:cs="Times New Roman"/>
          <w:i/>
          <w:szCs w:val="28"/>
        </w:rPr>
        <w:t>дставление</w:t>
      </w:r>
      <w:r w:rsidRPr="00B0152D">
        <w:rPr>
          <w:rFonts w:eastAsia="Calibri" w:cs="Times New Roman"/>
          <w:i/>
          <w:szCs w:val="28"/>
        </w:rPr>
        <w:t>:</w:t>
      </w:r>
    </w:p>
    <w:p w:rsidR="00D67E9D" w:rsidRPr="00B0152D" w:rsidRDefault="00D67E9D" w:rsidP="00D67E9D">
      <w:pPr>
        <w:pStyle w:val="a3"/>
        <w:numPr>
          <w:ilvl w:val="0"/>
          <w:numId w:val="13"/>
        </w:numPr>
        <w:spacing w:after="20"/>
        <w:rPr>
          <w:rFonts w:eastAsia="Calibri" w:cs="Times New Roman"/>
          <w:szCs w:val="28"/>
        </w:rPr>
      </w:pPr>
      <w:r w:rsidRPr="00B0152D">
        <w:rPr>
          <w:rFonts w:eastAsia="Calibri" w:cs="Times New Roman"/>
          <w:szCs w:val="28"/>
        </w:rPr>
        <w:t xml:space="preserve">о роли и месте знаний по дисциплине при освоении смежных </w:t>
      </w:r>
      <w:r>
        <w:rPr>
          <w:rFonts w:eastAsia="Calibri" w:cs="Times New Roman"/>
          <w:szCs w:val="28"/>
        </w:rPr>
        <w:t xml:space="preserve">дисциплин по специальности </w:t>
      </w:r>
      <w:r w:rsidRPr="00B0152D">
        <w:rPr>
          <w:rFonts w:eastAsia="Calibri" w:cs="Times New Roman"/>
          <w:szCs w:val="28"/>
        </w:rPr>
        <w:t>и в сфер</w:t>
      </w:r>
      <w:r>
        <w:rPr>
          <w:rFonts w:eastAsia="Calibri" w:cs="Times New Roman"/>
          <w:szCs w:val="28"/>
        </w:rPr>
        <w:t>е профессиональной деятельности;</w:t>
      </w:r>
    </w:p>
    <w:p w:rsidR="00D67E9D" w:rsidRPr="00B0152D" w:rsidRDefault="00D67E9D" w:rsidP="00D67E9D">
      <w:pPr>
        <w:tabs>
          <w:tab w:val="left" w:pos="5700"/>
        </w:tabs>
        <w:spacing w:after="20"/>
        <w:rPr>
          <w:rFonts w:eastAsia="Calibri" w:cs="Times New Roman"/>
          <w:i/>
          <w:szCs w:val="28"/>
        </w:rPr>
      </w:pPr>
      <w:r>
        <w:rPr>
          <w:rFonts w:eastAsia="Calibri" w:cs="Times New Roman"/>
          <w:i/>
          <w:szCs w:val="28"/>
        </w:rPr>
        <w:t>знать:</w:t>
      </w:r>
    </w:p>
    <w:p w:rsidR="00786C08" w:rsidRPr="00786C08" w:rsidRDefault="00786C08" w:rsidP="00786C08">
      <w:pPr>
        <w:pStyle w:val="a3"/>
        <w:numPr>
          <w:ilvl w:val="0"/>
          <w:numId w:val="13"/>
        </w:numPr>
        <w:spacing w:after="20"/>
        <w:rPr>
          <w:rFonts w:eastAsia="Calibri" w:cs="Times New Roman"/>
          <w:szCs w:val="28"/>
        </w:rPr>
      </w:pPr>
      <w:r w:rsidRPr="00786C08">
        <w:rPr>
          <w:rFonts w:eastAsia="Calibri" w:cs="Times New Roman"/>
          <w:szCs w:val="28"/>
        </w:rPr>
        <w:lastRenderedPageBreak/>
        <w:t xml:space="preserve">вопросы административного и нормативно-правового обеспечения защиты информации </w:t>
      </w:r>
    </w:p>
    <w:p w:rsidR="00786C08" w:rsidRPr="00786C08" w:rsidRDefault="00786C08" w:rsidP="00786C08">
      <w:pPr>
        <w:pStyle w:val="a3"/>
        <w:numPr>
          <w:ilvl w:val="0"/>
          <w:numId w:val="13"/>
        </w:numPr>
        <w:spacing w:after="20"/>
        <w:rPr>
          <w:rFonts w:eastAsia="Calibri" w:cs="Times New Roman"/>
          <w:szCs w:val="28"/>
        </w:rPr>
      </w:pPr>
      <w:r w:rsidRPr="00786C08">
        <w:rPr>
          <w:rFonts w:eastAsia="Calibri" w:cs="Times New Roman"/>
          <w:szCs w:val="28"/>
        </w:rPr>
        <w:t>основные системы защиты информации в России и в ведущих зарубежных странах;</w:t>
      </w:r>
    </w:p>
    <w:p w:rsidR="00786C08" w:rsidRPr="00786C08" w:rsidRDefault="00786C08" w:rsidP="00786C08">
      <w:pPr>
        <w:pStyle w:val="a3"/>
        <w:numPr>
          <w:ilvl w:val="0"/>
          <w:numId w:val="13"/>
        </w:numPr>
        <w:spacing w:after="20"/>
        <w:rPr>
          <w:rFonts w:eastAsia="Calibri" w:cs="Times New Roman"/>
          <w:szCs w:val="28"/>
        </w:rPr>
      </w:pPr>
      <w:r w:rsidRPr="00786C08">
        <w:rPr>
          <w:rFonts w:eastAsia="Calibri" w:cs="Times New Roman"/>
          <w:szCs w:val="28"/>
        </w:rPr>
        <w:t>основные программно-аппаратные средства и методы защиты информации в компьютерных системах</w:t>
      </w:r>
    </w:p>
    <w:p w:rsidR="00D67E9D" w:rsidRPr="00E51370" w:rsidRDefault="00D67E9D" w:rsidP="00D67E9D">
      <w:pPr>
        <w:tabs>
          <w:tab w:val="left" w:pos="5700"/>
        </w:tabs>
        <w:spacing w:after="20"/>
        <w:rPr>
          <w:rFonts w:eastAsia="Calibri" w:cs="Times New Roman"/>
          <w:i/>
          <w:szCs w:val="28"/>
        </w:rPr>
      </w:pPr>
      <w:r w:rsidRPr="00E51370">
        <w:rPr>
          <w:rFonts w:eastAsia="Calibri" w:cs="Times New Roman"/>
          <w:i/>
          <w:szCs w:val="28"/>
        </w:rPr>
        <w:t>уметь</w:t>
      </w:r>
      <w:r>
        <w:rPr>
          <w:rFonts w:eastAsia="Calibri" w:cs="Times New Roman"/>
          <w:i/>
          <w:szCs w:val="28"/>
        </w:rPr>
        <w:t>:</w:t>
      </w:r>
    </w:p>
    <w:p w:rsidR="00786C08" w:rsidRPr="00786C08" w:rsidRDefault="00786C08" w:rsidP="00786C08">
      <w:pPr>
        <w:pStyle w:val="a3"/>
        <w:numPr>
          <w:ilvl w:val="0"/>
          <w:numId w:val="13"/>
        </w:numPr>
        <w:spacing w:after="20"/>
        <w:rPr>
          <w:rFonts w:eastAsia="Calibri" w:cs="Times New Roman"/>
          <w:szCs w:val="28"/>
        </w:rPr>
      </w:pPr>
      <w:r w:rsidRPr="00786C08">
        <w:rPr>
          <w:rFonts w:eastAsia="Calibri" w:cs="Times New Roman"/>
          <w:szCs w:val="28"/>
        </w:rPr>
        <w:t xml:space="preserve">выбирать средства обеспечения информационной безопасности информационной системы современного предприятия; </w:t>
      </w:r>
    </w:p>
    <w:p w:rsidR="00786C08" w:rsidRPr="00786C08" w:rsidRDefault="00786C08" w:rsidP="00786C08">
      <w:pPr>
        <w:pStyle w:val="a3"/>
        <w:numPr>
          <w:ilvl w:val="0"/>
          <w:numId w:val="13"/>
        </w:numPr>
        <w:spacing w:after="20"/>
        <w:rPr>
          <w:rFonts w:eastAsia="Calibri" w:cs="Times New Roman"/>
          <w:szCs w:val="28"/>
        </w:rPr>
      </w:pPr>
      <w:r w:rsidRPr="00786C08">
        <w:rPr>
          <w:rFonts w:eastAsia="Calibri" w:cs="Times New Roman"/>
          <w:szCs w:val="28"/>
        </w:rPr>
        <w:t xml:space="preserve">ограничивать использование ресурсов компьютера на основе раздельного доступа пользователей в операционную систему; </w:t>
      </w:r>
    </w:p>
    <w:p w:rsidR="00786C08" w:rsidRPr="00786C08" w:rsidRDefault="00786C08" w:rsidP="00786C08">
      <w:pPr>
        <w:pStyle w:val="a3"/>
        <w:numPr>
          <w:ilvl w:val="0"/>
          <w:numId w:val="13"/>
        </w:numPr>
        <w:spacing w:after="20"/>
        <w:rPr>
          <w:rFonts w:eastAsia="Calibri" w:cs="Times New Roman"/>
          <w:szCs w:val="28"/>
        </w:rPr>
      </w:pPr>
      <w:r w:rsidRPr="00786C08">
        <w:rPr>
          <w:rFonts w:eastAsia="Calibri" w:cs="Times New Roman"/>
          <w:szCs w:val="28"/>
        </w:rPr>
        <w:t xml:space="preserve">организовывать защиту информации в локальной сети на уровнях входа в сеть и системы прав доступа; </w:t>
      </w:r>
    </w:p>
    <w:p w:rsidR="00786C08" w:rsidRPr="00786C08" w:rsidRDefault="00786C08" w:rsidP="00786C08">
      <w:pPr>
        <w:pStyle w:val="a3"/>
        <w:numPr>
          <w:ilvl w:val="0"/>
          <w:numId w:val="13"/>
        </w:numPr>
        <w:spacing w:after="20"/>
        <w:rPr>
          <w:rFonts w:eastAsia="Calibri" w:cs="Times New Roman"/>
          <w:szCs w:val="28"/>
        </w:rPr>
      </w:pPr>
      <w:r w:rsidRPr="00786C08">
        <w:rPr>
          <w:rFonts w:eastAsia="Calibri" w:cs="Times New Roman"/>
          <w:szCs w:val="28"/>
        </w:rPr>
        <w:t xml:space="preserve">организовывать безопасную работу в Интернет и отправку почтовых сообщений в глобальной сети; </w:t>
      </w:r>
    </w:p>
    <w:p w:rsidR="00786C08" w:rsidRPr="00786C08" w:rsidRDefault="00786C08" w:rsidP="00786C08">
      <w:pPr>
        <w:pStyle w:val="a3"/>
        <w:numPr>
          <w:ilvl w:val="0"/>
          <w:numId w:val="13"/>
        </w:numPr>
        <w:spacing w:after="20"/>
        <w:rPr>
          <w:rFonts w:eastAsia="Calibri" w:cs="Times New Roman"/>
          <w:szCs w:val="28"/>
        </w:rPr>
      </w:pPr>
      <w:r w:rsidRPr="00786C08">
        <w:rPr>
          <w:rFonts w:eastAsia="Calibri" w:cs="Times New Roman"/>
          <w:szCs w:val="28"/>
        </w:rPr>
        <w:t xml:space="preserve">использовать средства защиты данных от разрушающих программных воздействий компьютерных вирусов; </w:t>
      </w:r>
    </w:p>
    <w:p w:rsidR="00786C08" w:rsidRPr="00786C08" w:rsidRDefault="00786C08" w:rsidP="00786C08">
      <w:pPr>
        <w:pStyle w:val="a3"/>
        <w:numPr>
          <w:ilvl w:val="0"/>
          <w:numId w:val="13"/>
        </w:numPr>
        <w:spacing w:after="20"/>
        <w:rPr>
          <w:rFonts w:eastAsia="Calibri" w:cs="Times New Roman"/>
          <w:szCs w:val="28"/>
        </w:rPr>
      </w:pPr>
      <w:r w:rsidRPr="00786C08">
        <w:rPr>
          <w:rFonts w:eastAsia="Calibri" w:cs="Times New Roman"/>
          <w:szCs w:val="28"/>
        </w:rPr>
        <w:t>проводить базовые работы по профилактике нарушений информационной безопасности и построению защищенных информационных систем с использованием стандартных аппаратно</w:t>
      </w:r>
      <w:r w:rsidRPr="00786C08">
        <w:rPr>
          <w:rFonts w:eastAsia="Calibri" w:cs="Times New Roman"/>
          <w:szCs w:val="28"/>
        </w:rPr>
        <w:softHyphen/>
        <w:t xml:space="preserve">-программных решений. </w:t>
      </w:r>
    </w:p>
    <w:p w:rsidR="006D256D" w:rsidRPr="00E37835" w:rsidRDefault="00343F2D" w:rsidP="00E95134">
      <w:pPr>
        <w:spacing w:line="312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Учебным планом для студентов заочного отделения предусмотрено выполнение домашней контрольной работы и проведение </w:t>
      </w:r>
      <w:r w:rsidR="00D67E9D">
        <w:rPr>
          <w:rFonts w:eastAsia="Times New Roman" w:cs="Times New Roman"/>
          <w:szCs w:val="28"/>
          <w:lang w:eastAsia="ru-RU"/>
        </w:rPr>
        <w:t>экзамена</w:t>
      </w:r>
      <w:r>
        <w:rPr>
          <w:rFonts w:eastAsia="Times New Roman" w:cs="Times New Roman"/>
          <w:szCs w:val="28"/>
          <w:lang w:eastAsia="ru-RU"/>
        </w:rPr>
        <w:t>.</w:t>
      </w:r>
    </w:p>
    <w:p w:rsidR="006D256D" w:rsidRPr="00E37835" w:rsidRDefault="006D256D" w:rsidP="00E95134">
      <w:pPr>
        <w:spacing w:line="312" w:lineRule="auto"/>
        <w:rPr>
          <w:rFonts w:eastAsia="Times New Roman" w:cs="Times New Roman"/>
          <w:szCs w:val="28"/>
          <w:lang w:eastAsia="ru-RU"/>
        </w:rPr>
      </w:pPr>
    </w:p>
    <w:p w:rsidR="00AF2ED8" w:rsidRPr="00E95134" w:rsidRDefault="00AF2ED8" w:rsidP="00E95134">
      <w:pPr>
        <w:spacing w:line="312" w:lineRule="auto"/>
        <w:rPr>
          <w:rFonts w:eastAsia="Times New Roman" w:cs="Times New Roman"/>
          <w:szCs w:val="28"/>
          <w:lang w:eastAsia="ru-RU"/>
        </w:rPr>
      </w:pPr>
      <w:r>
        <w:br w:type="page"/>
      </w:r>
    </w:p>
    <w:p w:rsidR="00F9742A" w:rsidRPr="004C3D65" w:rsidRDefault="00BD6B38" w:rsidP="004C3D65">
      <w:pPr>
        <w:pStyle w:val="1"/>
      </w:pPr>
      <w:bookmarkStart w:id="2" w:name="_Toc250722992"/>
      <w:bookmarkStart w:id="3" w:name="_Toc390283998"/>
      <w:r w:rsidRPr="004C3D65">
        <w:lastRenderedPageBreak/>
        <w:t>Методические указания к выполнению контрольных работ</w:t>
      </w:r>
      <w:bookmarkEnd w:id="2"/>
      <w:bookmarkEnd w:id="3"/>
    </w:p>
    <w:p w:rsidR="00BD74C9" w:rsidRDefault="00BD6B38" w:rsidP="00650CC2">
      <w:r>
        <w:t xml:space="preserve">Цель </w:t>
      </w:r>
      <w:r w:rsidR="00343F2D">
        <w:t xml:space="preserve">домашней </w:t>
      </w:r>
      <w:r>
        <w:t>контрольной работы – закрепление и проверка знаний, полученных студентами заочной формы обучения в процессе самостоятельного изучения учебного материала</w:t>
      </w:r>
      <w:r w:rsidR="00BD74C9">
        <w:t>.</w:t>
      </w:r>
    </w:p>
    <w:p w:rsidR="00BD6B38" w:rsidRDefault="00BD6B38" w:rsidP="00650CC2">
      <w:r>
        <w:t>Студент заочной формы обучения должен выполнить контрольную работу в установленные графиком учебного процесса сроки.</w:t>
      </w:r>
    </w:p>
    <w:p w:rsidR="00650CC2" w:rsidRDefault="00650CC2" w:rsidP="00650CC2">
      <w:r>
        <w:t>Если работа не будет зачтена, необходимо ознакомиться  с внесенными в нее поправками и замечаниями, проанализировать ошибки и выполнить ее повторно, устранив недостатки, отмеченные преподавателем в рецензии.</w:t>
      </w:r>
    </w:p>
    <w:p w:rsidR="00BD6B38" w:rsidRPr="004C3D65" w:rsidRDefault="00BD6B38" w:rsidP="004C3D65">
      <w:pPr>
        <w:pStyle w:val="1"/>
      </w:pPr>
      <w:bookmarkStart w:id="4" w:name="_Toc250722993"/>
      <w:bookmarkStart w:id="5" w:name="_Toc390283999"/>
      <w:r w:rsidRPr="004C3D65">
        <w:t>Требования к содержанию и оформлению контрольной работы</w:t>
      </w:r>
      <w:bookmarkEnd w:id="4"/>
      <w:bookmarkEnd w:id="5"/>
    </w:p>
    <w:p w:rsidR="00BD6B38" w:rsidRDefault="00BD6B38" w:rsidP="00650CC2">
      <w:pPr>
        <w:pStyle w:val="a3"/>
        <w:numPr>
          <w:ilvl w:val="0"/>
          <w:numId w:val="1"/>
        </w:numPr>
      </w:pPr>
      <w:r>
        <w:t>Номер варианта контрольной работы определяется по последней цифре номера зачетной книжки (или по последней цифре порядкового номера Ф.И.О. студента в списке журнала группы, если он взят за основу при определении варианта); цифра «</w:t>
      </w:r>
      <w:r w:rsidR="00E37835">
        <w:t>10</w:t>
      </w:r>
      <w:r>
        <w:t>» озна</w:t>
      </w:r>
      <w:r w:rsidR="000B37D8">
        <w:t>чает вариант № 10.</w:t>
      </w:r>
    </w:p>
    <w:p w:rsidR="000B37D8" w:rsidRPr="00ED6E4A" w:rsidRDefault="000B37D8" w:rsidP="00ED4DBE">
      <w:pPr>
        <w:pStyle w:val="a3"/>
        <w:rPr>
          <w:highlight w:val="yellow"/>
        </w:rPr>
      </w:pPr>
      <w:r w:rsidRPr="003C61DF">
        <w:t xml:space="preserve">Распределение </w:t>
      </w:r>
      <w:r w:rsidR="00ED4DBE" w:rsidRPr="003C61DF">
        <w:t xml:space="preserve">теоретических </w:t>
      </w:r>
      <w:r w:rsidRPr="003C61DF">
        <w:t>вопросов п</w:t>
      </w:r>
      <w:r w:rsidR="003C61DF">
        <w:t>о вариантам приведено в таблице</w:t>
      </w:r>
      <w:proofErr w:type="gramStart"/>
      <w:r w:rsidRPr="003C61DF">
        <w:t>1</w:t>
      </w:r>
      <w:proofErr w:type="gramEnd"/>
      <w:r w:rsidRPr="003C61DF">
        <w:t xml:space="preserve">. </w:t>
      </w:r>
    </w:p>
    <w:p w:rsidR="00C06B5B" w:rsidRPr="006D42B1" w:rsidRDefault="00C06B5B" w:rsidP="00391396">
      <w:pPr>
        <w:pStyle w:val="a3"/>
        <w:spacing w:before="120"/>
        <w:ind w:left="0"/>
        <w:contextualSpacing w:val="0"/>
      </w:pPr>
      <w:r w:rsidRPr="006D42B1">
        <w:t xml:space="preserve">Таблица 1 </w:t>
      </w:r>
      <w:r w:rsidR="006D42B1">
        <w:t>–</w:t>
      </w:r>
      <w:r w:rsidRPr="006D42B1">
        <w:t xml:space="preserve"> Распределение </w:t>
      </w:r>
      <w:r w:rsidR="00ED4DBE" w:rsidRPr="006D42B1">
        <w:t xml:space="preserve">теоретических </w:t>
      </w:r>
      <w:r w:rsidRPr="006D42B1">
        <w:t>вопросов по вариантам</w:t>
      </w:r>
    </w:p>
    <w:tbl>
      <w:tblPr>
        <w:tblW w:w="5209" w:type="dxa"/>
        <w:tblInd w:w="1478" w:type="dxa"/>
        <w:tblLook w:val="04A0"/>
      </w:tblPr>
      <w:tblGrid>
        <w:gridCol w:w="2026"/>
        <w:gridCol w:w="651"/>
        <w:gridCol w:w="651"/>
        <w:gridCol w:w="651"/>
        <w:gridCol w:w="651"/>
        <w:gridCol w:w="579"/>
      </w:tblGrid>
      <w:tr w:rsidR="00C06B5B" w:rsidRPr="00ED6E4A" w:rsidTr="00310361">
        <w:trPr>
          <w:trHeight w:val="48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137729" w:rsidRDefault="00137729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highlight w:val="yellow"/>
                <w:lang w:eastAsia="ru-RU"/>
              </w:rPr>
            </w:pPr>
            <w:r w:rsidRPr="00137729">
              <w:rPr>
                <w:rFonts w:eastAsia="Times New Roman" w:cs="Times New Roman"/>
                <w:color w:val="000000"/>
                <w:szCs w:val="28"/>
                <w:lang w:eastAsia="ru-RU"/>
              </w:rPr>
              <w:t>№ варианта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B5B" w:rsidRPr="00ED6E4A" w:rsidRDefault="00C06B5B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highlight w:val="yellow"/>
                <w:lang w:eastAsia="ru-RU"/>
              </w:rPr>
            </w:pPr>
            <w:r w:rsidRPr="00137729">
              <w:rPr>
                <w:rFonts w:eastAsia="Times New Roman" w:cs="Times New Roman"/>
                <w:color w:val="000000"/>
                <w:szCs w:val="28"/>
                <w:lang w:eastAsia="ru-RU"/>
              </w:rPr>
              <w:t>Номера вопросов</w:t>
            </w:r>
          </w:p>
        </w:tc>
      </w:tr>
      <w:tr w:rsidR="0064085E" w:rsidRPr="00ED6E4A" w:rsidTr="00310361">
        <w:trPr>
          <w:trHeight w:val="37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13772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7729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0319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0319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BE2ABE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2ABE">
              <w:rPr>
                <w:rFonts w:eastAsia="Times New Roman" w:cs="Times New Roman"/>
                <w:color w:val="000000"/>
                <w:szCs w:val="28"/>
                <w:lang w:eastAsia="ru-RU"/>
              </w:rPr>
              <w:t>41</w:t>
            </w:r>
          </w:p>
        </w:tc>
      </w:tr>
      <w:tr w:rsidR="0064085E" w:rsidRPr="00ED6E4A" w:rsidTr="00310361">
        <w:trPr>
          <w:trHeight w:val="37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13772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7729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0319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0319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BE2ABE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2ABE"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</w:p>
        </w:tc>
      </w:tr>
      <w:tr w:rsidR="0064085E" w:rsidRPr="00ED6E4A" w:rsidTr="00310361">
        <w:trPr>
          <w:trHeight w:val="37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13772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7729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0319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0319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6F107A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107A"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BE2ABE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2ABE"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</w:tr>
      <w:tr w:rsidR="0064085E" w:rsidRPr="00ED6E4A" w:rsidTr="00310361">
        <w:trPr>
          <w:trHeight w:val="37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13772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7729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0319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0319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6F107A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107A"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BE2ABE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2ABE"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</w:tr>
      <w:tr w:rsidR="0064085E" w:rsidRPr="00ED6E4A" w:rsidTr="00310361">
        <w:trPr>
          <w:trHeight w:val="37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13772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7729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0319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0319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6F107A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107A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BE2ABE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2ABE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</w:tr>
      <w:tr w:rsidR="0064085E" w:rsidRPr="00ED6E4A" w:rsidTr="00310361">
        <w:trPr>
          <w:trHeight w:val="37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13772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7729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0319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0319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6F107A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107A"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BE2ABE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2ABE"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</w:tr>
      <w:tr w:rsidR="0064085E" w:rsidRPr="00ED6E4A" w:rsidTr="00310361">
        <w:trPr>
          <w:trHeight w:val="37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13772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7729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0319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0319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6F107A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107A"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BE2ABE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2ABE"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</w:tr>
      <w:tr w:rsidR="0064085E" w:rsidRPr="00ED6E4A" w:rsidTr="00310361">
        <w:trPr>
          <w:trHeight w:val="37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13772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7729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0319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0319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6F107A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107A"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BE2ABE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2ABE"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</w:tr>
      <w:tr w:rsidR="0064085E" w:rsidRPr="00ED6E4A" w:rsidTr="00310361">
        <w:trPr>
          <w:trHeight w:val="37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13772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7729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0319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0319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6F107A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107A"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BE2ABE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2ABE">
              <w:rPr>
                <w:rFonts w:eastAsia="Times New Roman" w:cs="Times New Roman"/>
                <w:color w:val="000000"/>
                <w:szCs w:val="28"/>
                <w:lang w:eastAsia="ru-RU"/>
              </w:rPr>
              <w:t>49</w:t>
            </w:r>
          </w:p>
        </w:tc>
      </w:tr>
      <w:tr w:rsidR="0064085E" w:rsidRPr="00C06B5B" w:rsidTr="00310361">
        <w:trPr>
          <w:trHeight w:val="37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13772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7729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64085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0319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0D0319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6F107A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107A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5E" w:rsidRPr="00C06B5B" w:rsidRDefault="00BE2ABE" w:rsidP="003103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</w:tr>
    </w:tbl>
    <w:p w:rsidR="00C06B5B" w:rsidRDefault="00C06B5B" w:rsidP="00C06B5B">
      <w:pPr>
        <w:pStyle w:val="a3"/>
      </w:pPr>
    </w:p>
    <w:p w:rsidR="006D256D" w:rsidRPr="006D256D" w:rsidRDefault="00BD6B38" w:rsidP="00650CC2">
      <w:pPr>
        <w:pStyle w:val="a3"/>
        <w:numPr>
          <w:ilvl w:val="0"/>
          <w:numId w:val="1"/>
        </w:numPr>
      </w:pPr>
      <w:r>
        <w:lastRenderedPageBreak/>
        <w:t xml:space="preserve">Работа </w:t>
      </w:r>
      <w:r w:rsidR="000B37D8">
        <w:t>должна быть оформлена с помощью любого текстового процессора.</w:t>
      </w:r>
      <w:proofErr w:type="gramStart"/>
      <w:r w:rsidR="000B37D8">
        <w:t xml:space="preserve"> </w:t>
      </w:r>
      <w:r w:rsidR="006A2C84">
        <w:t>.</w:t>
      </w:r>
      <w:proofErr w:type="gramEnd"/>
      <w:r w:rsidR="006A2C84">
        <w:t xml:space="preserve"> К текстам, подготовленным с помощью текстового процессора, предъявляются следующие требования: </w:t>
      </w:r>
      <w:r w:rsidR="00650CC2">
        <w:t xml:space="preserve">шрифт </w:t>
      </w:r>
    </w:p>
    <w:p w:rsidR="006D256D" w:rsidRDefault="00650CC2" w:rsidP="006D256D">
      <w:pPr>
        <w:pStyle w:val="a3"/>
        <w:numPr>
          <w:ilvl w:val="0"/>
          <w:numId w:val="21"/>
        </w:numPr>
        <w:rPr>
          <w:lang w:val="en-US"/>
        </w:rPr>
      </w:pPr>
      <w:r>
        <w:rPr>
          <w:lang w:val="en-US"/>
        </w:rPr>
        <w:t>Times</w:t>
      </w:r>
      <w:r w:rsidRPr="00650CC2">
        <w:t xml:space="preserve"> </w:t>
      </w:r>
      <w:r>
        <w:rPr>
          <w:lang w:val="en-US"/>
        </w:rPr>
        <w:t>New</w:t>
      </w:r>
      <w:r w:rsidRPr="00650CC2">
        <w:t xml:space="preserve"> </w:t>
      </w:r>
      <w:r>
        <w:rPr>
          <w:lang w:val="en-US"/>
        </w:rPr>
        <w:t>Roman</w:t>
      </w:r>
      <w:r w:rsidR="006A2C84">
        <w:t xml:space="preserve">, 14; </w:t>
      </w:r>
    </w:p>
    <w:p w:rsidR="006D256D" w:rsidRPr="006D256D" w:rsidRDefault="006A2C84" w:rsidP="006D256D">
      <w:pPr>
        <w:pStyle w:val="a3"/>
        <w:numPr>
          <w:ilvl w:val="0"/>
          <w:numId w:val="21"/>
        </w:numPr>
      </w:pPr>
      <w:r>
        <w:t xml:space="preserve">междустрочный интервал 1,5; </w:t>
      </w:r>
    </w:p>
    <w:p w:rsidR="006D256D" w:rsidRPr="006D256D" w:rsidRDefault="006A2C84" w:rsidP="006D256D">
      <w:pPr>
        <w:pStyle w:val="a3"/>
        <w:numPr>
          <w:ilvl w:val="0"/>
          <w:numId w:val="21"/>
        </w:numPr>
      </w:pPr>
      <w:proofErr w:type="gramStart"/>
      <w:r>
        <w:t xml:space="preserve">поля: верхнее </w:t>
      </w:r>
      <w:r w:rsidR="006D256D">
        <w:t>– 2см, нижнее – 2 см, левое  – 2,5 см, правое – 1,5</w:t>
      </w:r>
      <w:r w:rsidR="006D256D">
        <w:rPr>
          <w:lang w:val="en-US"/>
        </w:rPr>
        <w:t> </w:t>
      </w:r>
      <w:r>
        <w:t>см</w:t>
      </w:r>
      <w:r w:rsidR="00812770">
        <w:t>;</w:t>
      </w:r>
      <w:proofErr w:type="gramEnd"/>
    </w:p>
    <w:p w:rsidR="006D256D" w:rsidRPr="006D256D" w:rsidRDefault="00812770" w:rsidP="006D256D">
      <w:pPr>
        <w:pStyle w:val="a3"/>
        <w:numPr>
          <w:ilvl w:val="0"/>
          <w:numId w:val="21"/>
        </w:numPr>
      </w:pPr>
      <w:r>
        <w:t xml:space="preserve">выравнивание абзацев по ширине; </w:t>
      </w:r>
    </w:p>
    <w:p w:rsidR="00343F2D" w:rsidRDefault="006D256D" w:rsidP="006D256D">
      <w:pPr>
        <w:pStyle w:val="a3"/>
        <w:numPr>
          <w:ilvl w:val="0"/>
          <w:numId w:val="21"/>
        </w:numPr>
      </w:pPr>
      <w:r>
        <w:t>абзацный отступ 1,25 см;</w:t>
      </w:r>
    </w:p>
    <w:p w:rsidR="006D256D" w:rsidRDefault="006D256D" w:rsidP="006D256D">
      <w:pPr>
        <w:pStyle w:val="a3"/>
        <w:numPr>
          <w:ilvl w:val="0"/>
          <w:numId w:val="21"/>
        </w:numPr>
        <w:rPr>
          <w:lang w:val="en-US"/>
        </w:rPr>
      </w:pPr>
      <w:r>
        <w:t>в</w:t>
      </w:r>
      <w:r w:rsidR="00812770">
        <w:t>ыравнива</w:t>
      </w:r>
      <w:r>
        <w:t>ние</w:t>
      </w:r>
      <w:r w:rsidR="00812770">
        <w:t xml:space="preserve"> </w:t>
      </w:r>
      <w:r>
        <w:t xml:space="preserve">заголовков </w:t>
      </w:r>
      <w:r w:rsidR="00812770">
        <w:t xml:space="preserve">по ширине, </w:t>
      </w:r>
    </w:p>
    <w:p w:rsidR="006D256D" w:rsidRPr="006D256D" w:rsidRDefault="00812770" w:rsidP="006D256D">
      <w:pPr>
        <w:pStyle w:val="a3"/>
        <w:numPr>
          <w:ilvl w:val="0"/>
          <w:numId w:val="21"/>
        </w:numPr>
      </w:pPr>
      <w:r>
        <w:t xml:space="preserve">шрифт для заголовков 1 уровня  </w:t>
      </w:r>
      <w:r>
        <w:rPr>
          <w:lang w:val="en-US"/>
        </w:rPr>
        <w:t>Times</w:t>
      </w:r>
      <w:r w:rsidRPr="00650CC2">
        <w:t xml:space="preserve"> </w:t>
      </w:r>
      <w:r>
        <w:rPr>
          <w:lang w:val="en-US"/>
        </w:rPr>
        <w:t>New</w:t>
      </w:r>
      <w:r w:rsidRPr="00650CC2">
        <w:t xml:space="preserve"> </w:t>
      </w:r>
      <w:r>
        <w:rPr>
          <w:lang w:val="en-US"/>
        </w:rPr>
        <w:t>Roman</w:t>
      </w:r>
      <w:r>
        <w:t xml:space="preserve">, 16 </w:t>
      </w:r>
      <w:proofErr w:type="spellStart"/>
      <w:proofErr w:type="gramStart"/>
      <w:r>
        <w:t>пт</w:t>
      </w:r>
      <w:proofErr w:type="spellEnd"/>
      <w:proofErr w:type="gramEnd"/>
      <w:r>
        <w:t xml:space="preserve">, полужирный; </w:t>
      </w:r>
    </w:p>
    <w:p w:rsidR="00BD6B38" w:rsidRDefault="00812770" w:rsidP="006D256D">
      <w:pPr>
        <w:pStyle w:val="a3"/>
        <w:numPr>
          <w:ilvl w:val="0"/>
          <w:numId w:val="21"/>
        </w:numPr>
      </w:pPr>
      <w:r>
        <w:t xml:space="preserve">для заголовков 2 уровня и далее </w:t>
      </w:r>
      <w:r>
        <w:noBreakHyphen/>
        <w:t xml:space="preserve"> </w:t>
      </w:r>
      <w:r>
        <w:rPr>
          <w:lang w:val="en-US"/>
        </w:rPr>
        <w:t>Times</w:t>
      </w:r>
      <w:r w:rsidRPr="00650CC2">
        <w:t xml:space="preserve"> </w:t>
      </w:r>
      <w:r>
        <w:rPr>
          <w:lang w:val="en-US"/>
        </w:rPr>
        <w:t>New</w:t>
      </w:r>
      <w:r w:rsidRPr="00650CC2">
        <w:t xml:space="preserve"> </w:t>
      </w:r>
      <w:r>
        <w:rPr>
          <w:lang w:val="en-US"/>
        </w:rPr>
        <w:t>Roman</w:t>
      </w:r>
      <w:r w:rsidR="006D256D">
        <w:t xml:space="preserve">, 14 </w:t>
      </w:r>
      <w:proofErr w:type="spellStart"/>
      <w:proofErr w:type="gramStart"/>
      <w:r w:rsidR="006D256D">
        <w:t>пт</w:t>
      </w:r>
      <w:proofErr w:type="spellEnd"/>
      <w:proofErr w:type="gramEnd"/>
      <w:r w:rsidR="006D256D">
        <w:t>, полужирный;</w:t>
      </w:r>
    </w:p>
    <w:p w:rsidR="00343F2D" w:rsidRDefault="006D256D" w:rsidP="006D256D">
      <w:pPr>
        <w:pStyle w:val="a3"/>
        <w:numPr>
          <w:ilvl w:val="0"/>
          <w:numId w:val="21"/>
        </w:numPr>
      </w:pPr>
      <w:r>
        <w:t>н</w:t>
      </w:r>
      <w:r w:rsidR="00343F2D">
        <w:t>умерация стран</w:t>
      </w:r>
      <w:r>
        <w:t>иц – внизу страницы, посередине;</w:t>
      </w:r>
      <w:r w:rsidR="00343F2D">
        <w:t xml:space="preserve"> </w:t>
      </w:r>
    </w:p>
    <w:p w:rsidR="00343F2D" w:rsidRDefault="006D256D" w:rsidP="006D256D">
      <w:pPr>
        <w:pStyle w:val="a3"/>
        <w:numPr>
          <w:ilvl w:val="0"/>
          <w:numId w:val="21"/>
        </w:numPr>
      </w:pPr>
      <w:r>
        <w:t>о</w:t>
      </w:r>
      <w:r w:rsidR="00343F2D">
        <w:t>бя</w:t>
      </w:r>
      <w:r>
        <w:t xml:space="preserve">зательно наличие </w:t>
      </w:r>
      <w:proofErr w:type="spellStart"/>
      <w:r>
        <w:t>автооглавления</w:t>
      </w:r>
      <w:proofErr w:type="spellEnd"/>
      <w:r>
        <w:t>;</w:t>
      </w:r>
    </w:p>
    <w:p w:rsidR="00343F2D" w:rsidRDefault="00343F2D" w:rsidP="00310361">
      <w:pPr>
        <w:pStyle w:val="a3"/>
        <w:numPr>
          <w:ilvl w:val="0"/>
          <w:numId w:val="1"/>
        </w:numPr>
      </w:pPr>
      <w:r>
        <w:t>В конце работы необходимо указать список использованных источников.</w:t>
      </w:r>
    </w:p>
    <w:p w:rsidR="00ED4DBE" w:rsidRDefault="00ED4DBE" w:rsidP="00650CC2">
      <w:pPr>
        <w:pStyle w:val="a3"/>
        <w:numPr>
          <w:ilvl w:val="0"/>
          <w:numId w:val="1"/>
        </w:numPr>
      </w:pPr>
      <w:r>
        <w:t xml:space="preserve">Практическое задание №1 (презентация) </w:t>
      </w:r>
      <w:r w:rsidR="006D256D">
        <w:t xml:space="preserve">и практическое задание № 2 (файл с программой) </w:t>
      </w:r>
      <w:r>
        <w:t>должн</w:t>
      </w:r>
      <w:r w:rsidR="006D256D">
        <w:t>ы</w:t>
      </w:r>
      <w:r>
        <w:t xml:space="preserve"> быть представлен</w:t>
      </w:r>
      <w:r w:rsidR="006D256D">
        <w:t>ы</w:t>
      </w:r>
      <w:r>
        <w:t xml:space="preserve"> на любом электронном носителе</w:t>
      </w:r>
      <w:r w:rsidR="00A55AAE">
        <w:t>.</w:t>
      </w:r>
    </w:p>
    <w:p w:rsidR="00BD6B38" w:rsidRDefault="00BD6B38" w:rsidP="00650CC2">
      <w:pPr>
        <w:pStyle w:val="a3"/>
        <w:numPr>
          <w:ilvl w:val="0"/>
          <w:numId w:val="1"/>
        </w:numPr>
      </w:pPr>
      <w:r>
        <w:t>В начале работы должен быть указан номер варианта задания.</w:t>
      </w:r>
    </w:p>
    <w:p w:rsidR="00650CC2" w:rsidRDefault="00650CC2" w:rsidP="00650CC2">
      <w:pPr>
        <w:pStyle w:val="a3"/>
        <w:numPr>
          <w:ilvl w:val="0"/>
          <w:numId w:val="1"/>
        </w:numPr>
      </w:pPr>
      <w:r>
        <w:t>На лицевой стороне контрольной работы необходимо указать следующую информацию: Ф.И.О. студента, номер группы, дисциплина и номер зачетной книжки (или, соответственно, порядковый номер Ф.И.О. студента в списке журнала группы).</w:t>
      </w:r>
    </w:p>
    <w:p w:rsidR="009404BD" w:rsidRDefault="009404BD">
      <w:pPr>
        <w:spacing w:line="276" w:lineRule="auto"/>
      </w:pPr>
      <w:r>
        <w:br w:type="page"/>
      </w:r>
    </w:p>
    <w:p w:rsidR="009404BD" w:rsidRDefault="000B37D8" w:rsidP="004C3D65">
      <w:pPr>
        <w:pStyle w:val="1"/>
      </w:pPr>
      <w:bookmarkStart w:id="6" w:name="_Toc250722994"/>
      <w:bookmarkStart w:id="7" w:name="_Toc390284000"/>
      <w:r w:rsidRPr="00AF2ED8">
        <w:lastRenderedPageBreak/>
        <w:t>Теоретические вопросы</w:t>
      </w:r>
      <w:bookmarkEnd w:id="6"/>
      <w:bookmarkEnd w:id="7"/>
    </w:p>
    <w:p w:rsidR="00DA3C22" w:rsidRPr="00DA3C22" w:rsidRDefault="00DA3C22" w:rsidP="00DA3C22">
      <w:pPr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DA3C22">
        <w:rPr>
          <w:rFonts w:cs="Times New Roman"/>
          <w:szCs w:val="28"/>
        </w:rPr>
        <w:t>Что такое информационная безопасность? Какие компоненты входят в информационную безопасность? Назовите пять этапов процесса информационной безопасности.</w:t>
      </w:r>
    </w:p>
    <w:p w:rsidR="00DA3C22" w:rsidRPr="00DA3C22" w:rsidRDefault="00DA3C22" w:rsidP="00DA3C22">
      <w:pPr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DA3C22">
        <w:rPr>
          <w:rFonts w:cs="Times New Roman"/>
          <w:szCs w:val="28"/>
        </w:rPr>
        <w:t xml:space="preserve">Почему безопасность </w:t>
      </w:r>
      <w:r w:rsidR="00116B15">
        <w:rPr>
          <w:rFonts w:cs="Times New Roman"/>
          <w:szCs w:val="28"/>
        </w:rPr>
        <w:t>–</w:t>
      </w:r>
      <w:r w:rsidRPr="00DA3C22">
        <w:rPr>
          <w:rFonts w:cs="Times New Roman"/>
          <w:szCs w:val="28"/>
        </w:rPr>
        <w:t xml:space="preserve"> это процесс, а не конечный продукт?</w:t>
      </w:r>
    </w:p>
    <w:p w:rsidR="00DA3C22" w:rsidRPr="00DA3C22" w:rsidRDefault="00DA3C22" w:rsidP="00DA3C22">
      <w:pPr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DA3C22">
        <w:rPr>
          <w:rFonts w:cs="Times New Roman"/>
          <w:szCs w:val="28"/>
        </w:rPr>
        <w:t>Почему физическая защита не может гарантировать безопасность?</w:t>
      </w:r>
    </w:p>
    <w:p w:rsidR="00DA3C22" w:rsidRPr="00DA3C22" w:rsidRDefault="00DA3C22" w:rsidP="00DA3C22">
      <w:pPr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DA3C22">
        <w:rPr>
          <w:rFonts w:cs="Times New Roman"/>
          <w:szCs w:val="28"/>
        </w:rPr>
        <w:t>Выделите два основных типа межсетевых экранов. От какого нападения защищают межсетевые экраны?</w:t>
      </w:r>
    </w:p>
    <w:p w:rsidR="00DA3C22" w:rsidRPr="00DA3C22" w:rsidRDefault="00DA3C22" w:rsidP="00DA3C22">
      <w:pPr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DA3C22">
        <w:rPr>
          <w:rFonts w:eastAsia="Times New Roman" w:cs="Times New Roman"/>
          <w:szCs w:val="28"/>
          <w:lang w:eastAsia="ru-RU"/>
        </w:rPr>
        <w:t>Назовите основные категории атак. Всегда ли атака модификации включает в себя атаку доступа?</w:t>
      </w:r>
    </w:p>
    <w:p w:rsidR="00DA3C22" w:rsidRPr="00DA3C22" w:rsidRDefault="00DA3C22" w:rsidP="00DA3C22">
      <w:pPr>
        <w:numPr>
          <w:ilvl w:val="0"/>
          <w:numId w:val="15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DA3C22">
        <w:rPr>
          <w:rFonts w:eastAsia="Times New Roman" w:cs="Times New Roman"/>
          <w:szCs w:val="28"/>
          <w:lang w:eastAsia="ru-RU"/>
        </w:rPr>
        <w:t>Назовите основные категории атак. К какому типу атак особенно уязвимы беспроводные сети?</w:t>
      </w:r>
    </w:p>
    <w:p w:rsidR="00DA3C22" w:rsidRPr="00DA3C22" w:rsidRDefault="00DA3C22" w:rsidP="00DA3C22">
      <w:pPr>
        <w:numPr>
          <w:ilvl w:val="0"/>
          <w:numId w:val="15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DA3C22">
        <w:rPr>
          <w:rFonts w:cs="Times New Roman"/>
          <w:szCs w:val="28"/>
        </w:rPr>
        <w:t>Что определяет политика безопасности? Почему в политику безопасности включают отказы от защиты?</w:t>
      </w:r>
    </w:p>
    <w:p w:rsidR="00DA3C22" w:rsidRPr="00DA3C22" w:rsidRDefault="00DA3C22" w:rsidP="00DA3C22">
      <w:pPr>
        <w:numPr>
          <w:ilvl w:val="0"/>
          <w:numId w:val="15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DA3C22">
        <w:rPr>
          <w:rFonts w:cs="Times New Roman"/>
          <w:szCs w:val="28"/>
        </w:rPr>
        <w:t>Угрозы и их составляющие. Может ли угроза иметь более одной цели? Назовите четыре цели для угроз.</w:t>
      </w:r>
    </w:p>
    <w:p w:rsidR="00DA3C22" w:rsidRPr="00DA3C22" w:rsidRDefault="00DA3C22" w:rsidP="00DA3C22">
      <w:pPr>
        <w:numPr>
          <w:ilvl w:val="0"/>
          <w:numId w:val="15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DA3C22">
        <w:rPr>
          <w:rFonts w:cs="Times New Roman"/>
          <w:szCs w:val="28"/>
        </w:rPr>
        <w:t xml:space="preserve"> Что определяет политика безопасности? Назовите четыре необходимых политики безопасности.</w:t>
      </w:r>
    </w:p>
    <w:p w:rsidR="00DA3C22" w:rsidRPr="00B97529" w:rsidRDefault="00DA3C22" w:rsidP="00B97529">
      <w:pPr>
        <w:numPr>
          <w:ilvl w:val="0"/>
          <w:numId w:val="15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DA3C22">
        <w:rPr>
          <w:rFonts w:eastAsia="Times New Roman" w:cs="Times New Roman"/>
          <w:szCs w:val="28"/>
          <w:lang w:eastAsia="ru-RU"/>
        </w:rPr>
        <w:t xml:space="preserve">Назовите основные категории атак.  </w:t>
      </w:r>
      <w:r w:rsidRPr="00DA3C22">
        <w:rPr>
          <w:rFonts w:cs="Times New Roman"/>
          <w:szCs w:val="28"/>
        </w:rPr>
        <w:t>Каковы три вида атак на схему шифрования?</w:t>
      </w:r>
    </w:p>
    <w:p w:rsidR="00DA3C22" w:rsidRPr="00DA3C22" w:rsidRDefault="00DA3C22" w:rsidP="00B97529">
      <w:pPr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DA3C22">
        <w:rPr>
          <w:rFonts w:cs="Times New Roman"/>
          <w:szCs w:val="28"/>
        </w:rPr>
        <w:t xml:space="preserve"> </w:t>
      </w:r>
      <w:r w:rsidRPr="00B97529">
        <w:rPr>
          <w:rFonts w:eastAsia="Times New Roman" w:cs="Times New Roman"/>
          <w:szCs w:val="28"/>
          <w:lang w:eastAsia="ru-RU"/>
        </w:rPr>
        <w:t xml:space="preserve">Назовите три типа </w:t>
      </w:r>
      <w:proofErr w:type="spellStart"/>
      <w:r w:rsidRPr="00B97529">
        <w:rPr>
          <w:rFonts w:eastAsia="Times New Roman" w:cs="Times New Roman"/>
          <w:szCs w:val="28"/>
          <w:lang w:eastAsia="ru-RU"/>
        </w:rPr>
        <w:t>аутентификационных</w:t>
      </w:r>
      <w:proofErr w:type="spellEnd"/>
      <w:r w:rsidRPr="00B97529">
        <w:rPr>
          <w:rFonts w:eastAsia="Times New Roman" w:cs="Times New Roman"/>
          <w:szCs w:val="28"/>
          <w:lang w:eastAsia="ru-RU"/>
        </w:rPr>
        <w:t xml:space="preserve"> факторов. Почему двухфакторная аутентификация сильнее, чем однофакторная?</w:t>
      </w:r>
    </w:p>
    <w:p w:rsidR="00DA3C22" w:rsidRPr="00DA3C22" w:rsidRDefault="00DA3C22" w:rsidP="00B97529">
      <w:pPr>
        <w:pStyle w:val="a3"/>
        <w:numPr>
          <w:ilvl w:val="0"/>
          <w:numId w:val="15"/>
        </w:numPr>
        <w:ind w:left="0" w:firstLine="709"/>
        <w:contextualSpacing w:val="0"/>
        <w:rPr>
          <w:rFonts w:cs="Times New Roman"/>
          <w:szCs w:val="28"/>
        </w:rPr>
      </w:pPr>
      <w:r w:rsidRPr="00DA3C22">
        <w:rPr>
          <w:rFonts w:cs="Times New Roman"/>
          <w:szCs w:val="28"/>
        </w:rPr>
        <w:t>Зачем нужен аудит? На какие три службы безопасности должен опираться аудит?</w:t>
      </w:r>
    </w:p>
    <w:p w:rsidR="00DA3C22" w:rsidRPr="00DA3C22" w:rsidRDefault="00DA3C22" w:rsidP="00B97529">
      <w:pPr>
        <w:pStyle w:val="a3"/>
        <w:numPr>
          <w:ilvl w:val="0"/>
          <w:numId w:val="15"/>
        </w:numPr>
        <w:ind w:left="0" w:firstLine="709"/>
        <w:contextualSpacing w:val="0"/>
        <w:rPr>
          <w:rFonts w:cs="Times New Roman"/>
          <w:szCs w:val="28"/>
        </w:rPr>
      </w:pPr>
      <w:r w:rsidRPr="00DA3C22">
        <w:rPr>
          <w:rFonts w:cs="Times New Roman"/>
          <w:szCs w:val="28"/>
        </w:rPr>
        <w:t>Что такое уязвимость? Основные виды уязвимостей и их отличия. Приведите несколько рекомендаций по устранению уязвимостей.</w:t>
      </w:r>
    </w:p>
    <w:p w:rsidR="00DA3C22" w:rsidRPr="00DA3C22" w:rsidRDefault="00DA3C22" w:rsidP="00B97529">
      <w:pPr>
        <w:pStyle w:val="a3"/>
        <w:numPr>
          <w:ilvl w:val="0"/>
          <w:numId w:val="15"/>
        </w:numPr>
        <w:ind w:left="0" w:firstLine="709"/>
        <w:contextualSpacing w:val="0"/>
        <w:rPr>
          <w:rFonts w:cs="Times New Roman"/>
          <w:szCs w:val="28"/>
        </w:rPr>
      </w:pPr>
      <w:r w:rsidRPr="00DA3C22">
        <w:rPr>
          <w:rFonts w:eastAsia="Times New Roman" w:cs="Times New Roman"/>
          <w:szCs w:val="28"/>
          <w:lang w:eastAsia="ru-RU"/>
        </w:rPr>
        <w:t>Назовите две составляющих риска. Каков уровень риска при отсутствии угроз?</w:t>
      </w:r>
    </w:p>
    <w:p w:rsidR="00DA3C22" w:rsidRPr="00DA3C22" w:rsidRDefault="00DA3C22" w:rsidP="00B97529">
      <w:pPr>
        <w:pStyle w:val="a3"/>
        <w:numPr>
          <w:ilvl w:val="0"/>
          <w:numId w:val="15"/>
        </w:numPr>
        <w:ind w:left="0" w:firstLine="709"/>
        <w:contextualSpacing w:val="0"/>
        <w:rPr>
          <w:rFonts w:cs="Times New Roman"/>
          <w:szCs w:val="28"/>
        </w:rPr>
      </w:pPr>
      <w:r w:rsidRPr="00DA3C22">
        <w:rPr>
          <w:rFonts w:cs="Times New Roman"/>
          <w:bCs/>
          <w:szCs w:val="28"/>
        </w:rPr>
        <w:t xml:space="preserve">Назовите ключевые концепции стандарта </w:t>
      </w:r>
      <w:r w:rsidRPr="00DA3C22">
        <w:rPr>
          <w:rFonts w:cs="Times New Roman"/>
          <w:szCs w:val="28"/>
        </w:rPr>
        <w:t>ISO, в котором говорится об информационной безопасности.</w:t>
      </w:r>
    </w:p>
    <w:p w:rsidR="00DA3C22" w:rsidRPr="00DA3C22" w:rsidRDefault="00DA3C22" w:rsidP="00B97529">
      <w:pPr>
        <w:pStyle w:val="a3"/>
        <w:numPr>
          <w:ilvl w:val="0"/>
          <w:numId w:val="15"/>
        </w:numPr>
        <w:ind w:left="0" w:firstLine="709"/>
        <w:contextualSpacing w:val="0"/>
        <w:rPr>
          <w:rFonts w:cs="Times New Roman"/>
          <w:szCs w:val="28"/>
        </w:rPr>
      </w:pPr>
      <w:r w:rsidRPr="00DA3C22">
        <w:rPr>
          <w:rFonts w:cs="Times New Roman"/>
          <w:szCs w:val="28"/>
        </w:rPr>
        <w:lastRenderedPageBreak/>
        <w:t xml:space="preserve">Может ли шифрование полностью защитить данные, передаваемые через VPN. </w:t>
      </w:r>
    </w:p>
    <w:p w:rsidR="00DA3C22" w:rsidRPr="00DA3C22" w:rsidRDefault="00DA3C22" w:rsidP="00B97529">
      <w:pPr>
        <w:pStyle w:val="a3"/>
        <w:numPr>
          <w:ilvl w:val="0"/>
          <w:numId w:val="15"/>
        </w:numPr>
        <w:ind w:left="0" w:firstLine="709"/>
        <w:contextualSpacing w:val="0"/>
        <w:rPr>
          <w:rFonts w:cs="Times New Roman"/>
          <w:szCs w:val="28"/>
        </w:rPr>
      </w:pPr>
      <w:r w:rsidRPr="00DA3C22">
        <w:rPr>
          <w:rFonts w:cs="Times New Roman"/>
          <w:szCs w:val="28"/>
        </w:rPr>
        <w:t xml:space="preserve">Какие механизмы аутентификации лучше всего использовать </w:t>
      </w:r>
      <w:proofErr w:type="gramStart"/>
      <w:r w:rsidRPr="00DA3C22">
        <w:rPr>
          <w:rFonts w:cs="Times New Roman"/>
          <w:szCs w:val="28"/>
        </w:rPr>
        <w:t>для</w:t>
      </w:r>
      <w:proofErr w:type="gramEnd"/>
      <w:r w:rsidRPr="00DA3C22">
        <w:rPr>
          <w:rFonts w:cs="Times New Roman"/>
          <w:szCs w:val="28"/>
        </w:rPr>
        <w:t xml:space="preserve"> пользовательской VPN?</w:t>
      </w:r>
    </w:p>
    <w:p w:rsidR="00DA3C22" w:rsidRPr="00DA3C22" w:rsidRDefault="00DA3C22" w:rsidP="00B97529">
      <w:pPr>
        <w:pStyle w:val="a3"/>
        <w:numPr>
          <w:ilvl w:val="0"/>
          <w:numId w:val="15"/>
        </w:numPr>
        <w:ind w:left="0" w:firstLine="709"/>
        <w:contextualSpacing w:val="0"/>
        <w:rPr>
          <w:rFonts w:cs="Times New Roman"/>
          <w:szCs w:val="28"/>
        </w:rPr>
      </w:pPr>
      <w:r w:rsidRPr="00DA3C22">
        <w:rPr>
          <w:rFonts w:eastAsia="Times New Roman" w:cs="Times New Roman"/>
          <w:szCs w:val="28"/>
          <w:lang w:eastAsia="ru-RU"/>
        </w:rPr>
        <w:t>Что подразумевается под пассивными ответными действиями? Что подразумевается под активными ответными действиями?</w:t>
      </w:r>
    </w:p>
    <w:p w:rsidR="00DA3C22" w:rsidRPr="00DA3C22" w:rsidRDefault="00DA3C22" w:rsidP="00B97529">
      <w:pPr>
        <w:pStyle w:val="a3"/>
        <w:numPr>
          <w:ilvl w:val="0"/>
          <w:numId w:val="15"/>
        </w:numPr>
        <w:ind w:left="0" w:firstLine="709"/>
        <w:contextualSpacing w:val="0"/>
        <w:rPr>
          <w:rFonts w:cs="Times New Roman"/>
          <w:szCs w:val="28"/>
        </w:rPr>
      </w:pPr>
      <w:r w:rsidRPr="00DA3C22">
        <w:rPr>
          <w:rFonts w:cs="Times New Roman"/>
          <w:szCs w:val="28"/>
        </w:rPr>
        <w:t>Каков приблизительный радиус действия беспроводной сети стандарта 802.11x на открытой местности и в помещении? Почему аутентификация 802.1X сама по себе рассматривается как уязвимость в системе?</w:t>
      </w:r>
    </w:p>
    <w:p w:rsidR="00DA3C22" w:rsidRPr="00B97529" w:rsidRDefault="00DA3C22" w:rsidP="00B97529">
      <w:pPr>
        <w:pStyle w:val="a3"/>
        <w:numPr>
          <w:ilvl w:val="0"/>
          <w:numId w:val="15"/>
        </w:numPr>
        <w:ind w:left="0" w:firstLine="709"/>
        <w:contextualSpacing w:val="0"/>
        <w:rPr>
          <w:rFonts w:cs="Times New Roman"/>
          <w:szCs w:val="28"/>
        </w:rPr>
      </w:pPr>
      <w:r w:rsidRPr="00DA3C22">
        <w:rPr>
          <w:rFonts w:eastAsia="Times New Roman" w:cs="Times New Roman"/>
          <w:szCs w:val="28"/>
          <w:lang w:eastAsia="ru-RU"/>
        </w:rPr>
        <w:t>К какому типу сетей следует относить WLAN? Какую периодическую оценку необходимо проводить при работе с WLAN?</w:t>
      </w:r>
    </w:p>
    <w:p w:rsidR="00DA3C22" w:rsidRPr="00B97529" w:rsidRDefault="00DA3C22" w:rsidP="00B97529">
      <w:pPr>
        <w:pStyle w:val="a3"/>
        <w:numPr>
          <w:ilvl w:val="0"/>
          <w:numId w:val="15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B97529">
        <w:rPr>
          <w:rFonts w:eastAsia="Times New Roman" w:cs="Times New Roman"/>
          <w:szCs w:val="28"/>
          <w:lang w:eastAsia="ru-RU"/>
        </w:rPr>
        <w:t xml:space="preserve">Является ли шифр </w:t>
      </w:r>
      <w:proofErr w:type="spellStart"/>
      <w:r w:rsidRPr="00B97529">
        <w:rPr>
          <w:rFonts w:eastAsia="Times New Roman" w:cs="Times New Roman"/>
          <w:szCs w:val="28"/>
          <w:lang w:eastAsia="ru-RU"/>
        </w:rPr>
        <w:t>Вермана</w:t>
      </w:r>
      <w:proofErr w:type="spellEnd"/>
      <w:r w:rsidRPr="00B97529">
        <w:rPr>
          <w:rFonts w:eastAsia="Times New Roman" w:cs="Times New Roman"/>
          <w:szCs w:val="28"/>
          <w:lang w:eastAsia="ru-RU"/>
        </w:rPr>
        <w:t xml:space="preserve"> подстановочным? Он мон</w:t>
      </w:r>
      <w:proofErr w:type="gramStart"/>
      <w:r w:rsidRPr="00B97529">
        <w:rPr>
          <w:rFonts w:eastAsia="Times New Roman" w:cs="Times New Roman"/>
          <w:szCs w:val="28"/>
          <w:lang w:eastAsia="ru-RU"/>
        </w:rPr>
        <w:t>о-</w:t>
      </w:r>
      <w:proofErr w:type="gramEnd"/>
      <w:r w:rsidRPr="00B9752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97529">
        <w:rPr>
          <w:rFonts w:eastAsia="Times New Roman" w:cs="Times New Roman"/>
          <w:szCs w:val="28"/>
          <w:lang w:eastAsia="ru-RU"/>
        </w:rPr>
        <w:t>полиалфавитный</w:t>
      </w:r>
      <w:proofErr w:type="spellEnd"/>
      <w:r w:rsidRPr="00B97529">
        <w:rPr>
          <w:rFonts w:eastAsia="Times New Roman" w:cs="Times New Roman"/>
          <w:szCs w:val="28"/>
          <w:lang w:eastAsia="ru-RU"/>
        </w:rPr>
        <w:t xml:space="preserve">? В чем заключается различие между шифром </w:t>
      </w:r>
      <w:proofErr w:type="spellStart"/>
      <w:r w:rsidRPr="00B97529">
        <w:rPr>
          <w:rFonts w:eastAsia="Times New Roman" w:cs="Times New Roman"/>
          <w:szCs w:val="28"/>
          <w:lang w:eastAsia="ru-RU"/>
        </w:rPr>
        <w:t>Вермана</w:t>
      </w:r>
      <w:proofErr w:type="spellEnd"/>
      <w:r w:rsidRPr="00B97529">
        <w:rPr>
          <w:rFonts w:eastAsia="Times New Roman" w:cs="Times New Roman"/>
          <w:szCs w:val="28"/>
          <w:lang w:eastAsia="ru-RU"/>
        </w:rPr>
        <w:t xml:space="preserve"> и одноразовым блокнотом?</w:t>
      </w:r>
    </w:p>
    <w:p w:rsidR="00DA3C22" w:rsidRPr="00DA3C22" w:rsidRDefault="00DA3C22" w:rsidP="00B97529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 w:rsidRPr="00DA3C22">
        <w:rPr>
          <w:rStyle w:val="af0"/>
          <w:rFonts w:ascii="Times New Roman" w:hAnsi="Times New Roman" w:cs="Times New Roman"/>
          <w:sz w:val="28"/>
          <w:szCs w:val="28"/>
        </w:rPr>
        <w:t xml:space="preserve">Почему алгоритм AES считается очень эффективным? Как реализовать умножение в конечном поле </w:t>
      </w:r>
      <m:oMath>
        <m:sSub>
          <m:sSubPr>
            <m:ctrlPr>
              <w:rPr>
                <w:rStyle w:val="af0"/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Style w:val="af0"/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sSup>
              <m:sSupPr>
                <m:ctrlPr>
                  <w:rPr>
                    <w:rStyle w:val="af0"/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af0"/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Style w:val="af0"/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sup>
            </m:sSup>
          </m:sub>
        </m:sSub>
      </m:oMath>
      <w:r w:rsidRPr="00DA3C22">
        <w:rPr>
          <w:rStyle w:val="af0"/>
          <w:rFonts w:ascii="Times New Roman" w:hAnsi="Times New Roman" w:cs="Times New Roman"/>
          <w:sz w:val="28"/>
          <w:szCs w:val="28"/>
        </w:rPr>
        <w:t xml:space="preserve"> в алгоритме AES?</w:t>
      </w:r>
    </w:p>
    <w:p w:rsidR="00DA3C22" w:rsidRPr="00DA3C22" w:rsidRDefault="00DA3C22" w:rsidP="00B97529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 w:rsidRPr="00DA3C22">
        <w:rPr>
          <w:rStyle w:val="af0"/>
          <w:rFonts w:ascii="Times New Roman" w:hAnsi="Times New Roman" w:cs="Times New Roman"/>
          <w:sz w:val="28"/>
          <w:szCs w:val="28"/>
        </w:rPr>
        <w:t>Почему в наборе параметров открытого ключа (</w:t>
      </w:r>
      <w:r w:rsidRPr="00DA3C22">
        <w:rPr>
          <w:rStyle w:val="af0"/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DA3C22">
        <w:rPr>
          <w:rStyle w:val="af0"/>
          <w:rFonts w:ascii="Times New Roman" w:hAnsi="Times New Roman" w:cs="Times New Roman"/>
          <w:sz w:val="28"/>
          <w:szCs w:val="28"/>
        </w:rPr>
        <w:t>,</w:t>
      </w:r>
      <m:oMath>
        <m:r>
          <w:rPr>
            <w:rStyle w:val="af0"/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Style w:val="af0"/>
            <w:rFonts w:ascii="Cambria Math" w:hAnsi="Cambria Math" w:cs="Times New Roman"/>
            <w:sz w:val="28"/>
            <w:szCs w:val="28"/>
          </w:rPr>
          <m:t>N</m:t>
        </m:r>
      </m:oMath>
      <w:r w:rsidRPr="00DA3C22">
        <w:rPr>
          <w:rStyle w:val="af0"/>
          <w:rFonts w:ascii="Times New Roman" w:hAnsi="Times New Roman" w:cs="Times New Roman"/>
          <w:sz w:val="28"/>
          <w:szCs w:val="28"/>
        </w:rPr>
        <w:t xml:space="preserve">) криптосистемы RSA показатель степени е должен быть взаимно простым с числом </w:t>
      </w:r>
      <w:proofErr w:type="spellStart"/>
      <w:r w:rsidRPr="00DA3C22">
        <w:rPr>
          <w:rStyle w:val="af0"/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DA3C22">
        <w:rPr>
          <w:rStyle w:val="af0"/>
          <w:rFonts w:ascii="Times New Roman" w:hAnsi="Times New Roman" w:cs="Times New Roman"/>
          <w:sz w:val="28"/>
          <w:szCs w:val="28"/>
        </w:rPr>
        <w:t>(</w:t>
      </w:r>
      <m:oMath>
        <m:r>
          <w:rPr>
            <w:rStyle w:val="af0"/>
            <w:rFonts w:ascii="Cambria Math" w:hAnsi="Cambria Math" w:cs="Times New Roman"/>
            <w:sz w:val="28"/>
            <w:szCs w:val="28"/>
          </w:rPr>
          <m:t>N</m:t>
        </m:r>
      </m:oMath>
      <w:r w:rsidRPr="00DA3C22">
        <w:rPr>
          <w:rStyle w:val="af0"/>
          <w:rFonts w:ascii="Times New Roman" w:hAnsi="Times New Roman" w:cs="Times New Roman"/>
          <w:sz w:val="28"/>
          <w:szCs w:val="28"/>
        </w:rPr>
        <w:t>)? </w:t>
      </w:r>
    </w:p>
    <w:p w:rsidR="00DA3C22" w:rsidRPr="00DA3C22" w:rsidRDefault="00DA3C22" w:rsidP="00B97529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 w:rsidRPr="00DA3C22">
        <w:rPr>
          <w:rStyle w:val="af0"/>
          <w:rFonts w:ascii="Times New Roman" w:hAnsi="Times New Roman" w:cs="Times New Roman"/>
          <w:sz w:val="28"/>
          <w:szCs w:val="28"/>
        </w:rPr>
        <w:t>Опишите атаки CPA, CCA и ССА</w:t>
      </w:r>
      <w:proofErr w:type="gramStart"/>
      <w:r w:rsidRPr="00DA3C22">
        <w:rPr>
          <w:rStyle w:val="af0"/>
          <w:rFonts w:ascii="Times New Roman" w:hAnsi="Times New Roman" w:cs="Times New Roman"/>
          <w:sz w:val="28"/>
          <w:szCs w:val="28"/>
        </w:rPr>
        <w:t>2</w:t>
      </w:r>
      <w:proofErr w:type="gramEnd"/>
      <w:r w:rsidRPr="00DA3C22">
        <w:rPr>
          <w:rStyle w:val="af0"/>
          <w:rFonts w:ascii="Times New Roman" w:hAnsi="Times New Roman" w:cs="Times New Roman"/>
          <w:sz w:val="28"/>
          <w:szCs w:val="28"/>
        </w:rPr>
        <w:t>. Чем они отличаются?</w:t>
      </w:r>
    </w:p>
    <w:p w:rsidR="00DA3C22" w:rsidRPr="00DA3C22" w:rsidRDefault="00DA3C22" w:rsidP="00B97529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 w:rsidRPr="00DA3C22">
        <w:rPr>
          <w:rStyle w:val="af0"/>
          <w:rFonts w:ascii="Times New Roman" w:hAnsi="Times New Roman" w:cs="Times New Roman"/>
          <w:sz w:val="28"/>
          <w:szCs w:val="28"/>
        </w:rPr>
        <w:t>Почему любой алгоритм шифрования в криптосистемах с открытым ключом (даже учебный) должен быть устойчивым к атаке CPA? </w:t>
      </w:r>
    </w:p>
    <w:p w:rsidR="00DA3C22" w:rsidRPr="00DA3C22" w:rsidRDefault="00DA3C22" w:rsidP="00B97529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 w:rsidRPr="00DA3C22">
        <w:rPr>
          <w:rStyle w:val="af0"/>
          <w:rFonts w:ascii="Times New Roman" w:hAnsi="Times New Roman" w:cs="Times New Roman"/>
          <w:sz w:val="28"/>
          <w:szCs w:val="28"/>
        </w:rPr>
        <w:t xml:space="preserve">Что такое услуги оракула? Необходимы ли </w:t>
      </w:r>
      <w:proofErr w:type="gramStart"/>
      <w:r w:rsidRPr="00DA3C22">
        <w:rPr>
          <w:rStyle w:val="af0"/>
          <w:rFonts w:ascii="Times New Roman" w:hAnsi="Times New Roman" w:cs="Times New Roman"/>
          <w:sz w:val="28"/>
          <w:szCs w:val="28"/>
        </w:rPr>
        <w:t>атакующему</w:t>
      </w:r>
      <w:proofErr w:type="gramEnd"/>
      <w:r w:rsidRPr="00DA3C22">
        <w:rPr>
          <w:rStyle w:val="af0"/>
          <w:rFonts w:ascii="Times New Roman" w:hAnsi="Times New Roman" w:cs="Times New Roman"/>
          <w:sz w:val="28"/>
          <w:szCs w:val="28"/>
        </w:rPr>
        <w:t xml:space="preserve"> услуги оракула для расшифровки сообщений в криптосистеме с открытым ключом?</w:t>
      </w:r>
    </w:p>
    <w:p w:rsidR="00DA3C22" w:rsidRPr="00DA3C22" w:rsidRDefault="00DA3C22" w:rsidP="00B97529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 w:rsidRPr="00DA3C22">
        <w:rPr>
          <w:rStyle w:val="af0"/>
          <w:rFonts w:ascii="Times New Roman" w:hAnsi="Times New Roman" w:cs="Times New Roman"/>
          <w:sz w:val="28"/>
          <w:szCs w:val="28"/>
        </w:rPr>
        <w:t>При каких условиях алгоритм шифрования RSA обладает свойством битовой стойкости? </w:t>
      </w:r>
    </w:p>
    <w:p w:rsidR="00DA3C22" w:rsidRPr="00DA3C22" w:rsidRDefault="00DA3C22" w:rsidP="00B97529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 w:rsidRPr="00DA3C22">
        <w:rPr>
          <w:rStyle w:val="af0"/>
          <w:rFonts w:ascii="Times New Roman" w:hAnsi="Times New Roman" w:cs="Times New Roman"/>
          <w:sz w:val="28"/>
          <w:szCs w:val="28"/>
        </w:rPr>
        <w:t>Что обеспечивает стойкость алгоритмов, использующих генератор псевдослучайных чисел Блюма</w:t>
      </w:r>
      <w:r w:rsidR="00B97933">
        <w:rPr>
          <w:rStyle w:val="af0"/>
          <w:rFonts w:ascii="Times New Roman" w:hAnsi="Times New Roman" w:cs="Times New Roman"/>
          <w:sz w:val="28"/>
          <w:szCs w:val="28"/>
        </w:rPr>
        <w:t>–</w:t>
      </w:r>
      <w:r w:rsidRPr="00DA3C22">
        <w:rPr>
          <w:rStyle w:val="af0"/>
          <w:rFonts w:ascii="Times New Roman" w:hAnsi="Times New Roman" w:cs="Times New Roman"/>
          <w:sz w:val="28"/>
          <w:szCs w:val="28"/>
        </w:rPr>
        <w:t>Блюма</w:t>
      </w:r>
      <w:r w:rsidR="00B97933">
        <w:rPr>
          <w:rStyle w:val="af0"/>
          <w:rFonts w:ascii="Times New Roman" w:hAnsi="Times New Roman" w:cs="Times New Roman"/>
          <w:sz w:val="28"/>
          <w:szCs w:val="28"/>
        </w:rPr>
        <w:t>–</w:t>
      </w:r>
      <w:proofErr w:type="spellStart"/>
      <w:r w:rsidRPr="00DA3C22">
        <w:rPr>
          <w:rStyle w:val="af0"/>
          <w:rFonts w:ascii="Times New Roman" w:hAnsi="Times New Roman" w:cs="Times New Roman"/>
          <w:sz w:val="28"/>
          <w:szCs w:val="28"/>
        </w:rPr>
        <w:t>Шаба</w:t>
      </w:r>
      <w:proofErr w:type="spellEnd"/>
      <w:r w:rsidRPr="00DA3C22">
        <w:rPr>
          <w:rStyle w:val="af0"/>
          <w:rFonts w:ascii="Times New Roman" w:hAnsi="Times New Roman" w:cs="Times New Roman"/>
          <w:sz w:val="28"/>
          <w:szCs w:val="28"/>
        </w:rPr>
        <w:t>?</w:t>
      </w:r>
    </w:p>
    <w:p w:rsidR="00DA3C22" w:rsidRPr="00DA3C22" w:rsidRDefault="00DA3C22" w:rsidP="00B97529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 w:rsidRPr="00DA3C22">
        <w:rPr>
          <w:rStyle w:val="af0"/>
          <w:rFonts w:ascii="Times New Roman" w:hAnsi="Times New Roman" w:cs="Times New Roman"/>
          <w:sz w:val="28"/>
          <w:szCs w:val="28"/>
        </w:rPr>
        <w:lastRenderedPageBreak/>
        <w:t>Проанализируйте фатальную уязвимость схемы Рабина для активных атак. Почему нестрогая стойкость учебных схем цифровых подписей непригодна для практического применения?</w:t>
      </w:r>
    </w:p>
    <w:p w:rsidR="00251FC8" w:rsidRPr="00727D48" w:rsidRDefault="00DA3C22" w:rsidP="00727D48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 w:rsidRPr="00DA3C22">
        <w:rPr>
          <w:rStyle w:val="af0"/>
          <w:rFonts w:ascii="Times New Roman" w:hAnsi="Times New Roman" w:cs="Times New Roman"/>
          <w:sz w:val="28"/>
          <w:szCs w:val="28"/>
        </w:rPr>
        <w:t>Является ли зашифрованный текст, созданный алгоритмом RSA</w:t>
      </w:r>
      <w:r w:rsidR="00B97933">
        <w:rPr>
          <w:rStyle w:val="af0"/>
          <w:rFonts w:ascii="Times New Roman" w:hAnsi="Times New Roman" w:cs="Times New Roman"/>
          <w:sz w:val="28"/>
          <w:szCs w:val="28"/>
        </w:rPr>
        <w:t>–</w:t>
      </w:r>
      <w:r w:rsidRPr="00DA3C22">
        <w:rPr>
          <w:rStyle w:val="af0"/>
          <w:rFonts w:ascii="Times New Roman" w:hAnsi="Times New Roman" w:cs="Times New Roman"/>
          <w:sz w:val="28"/>
          <w:szCs w:val="28"/>
        </w:rPr>
        <w:t xml:space="preserve">OAEP, корректным кодом MDC? Если </w:t>
      </w:r>
      <w:proofErr w:type="gramStart"/>
      <w:r w:rsidRPr="00DA3C22">
        <w:rPr>
          <w:rStyle w:val="af0"/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DA3C22">
        <w:rPr>
          <w:rStyle w:val="af0"/>
          <w:rFonts w:ascii="Times New Roman" w:hAnsi="Times New Roman" w:cs="Times New Roman"/>
          <w:sz w:val="28"/>
          <w:szCs w:val="28"/>
        </w:rPr>
        <w:t xml:space="preserve"> обоснуйте свой ответ.</w:t>
      </w:r>
    </w:p>
    <w:p w:rsidR="00251FC8" w:rsidRDefault="008D0CAA" w:rsidP="00251FC8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sz w:val="28"/>
          <w:szCs w:val="28"/>
        </w:rPr>
        <w:t>Перечислите, какие виды угроз информационной безопасности в РФ</w:t>
      </w:r>
      <w:r w:rsidRPr="008D0CAA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sz w:val="28"/>
          <w:szCs w:val="28"/>
        </w:rPr>
        <w:t>существуют?</w:t>
      </w:r>
    </w:p>
    <w:p w:rsidR="00251FC8" w:rsidRDefault="00D60889" w:rsidP="00251FC8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Перечислите внешние и внутренние  источники угроз? В чем они отличаются?</w:t>
      </w:r>
    </w:p>
    <w:p w:rsidR="00E2193A" w:rsidRDefault="00B531A0" w:rsidP="00251FC8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Назовите основные задачи по обеспечению информационной безопасности в РФ?</w:t>
      </w:r>
    </w:p>
    <w:p w:rsidR="00B531A0" w:rsidRDefault="002F14D1" w:rsidP="00251FC8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Какие методы обеспечения информационной безопасности РФ существуют? В чем их отличия?</w:t>
      </w:r>
    </w:p>
    <w:p w:rsidR="002F14D1" w:rsidRDefault="00F12136" w:rsidP="00251FC8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Перечислите сферы общественной жизни, которые затрагивают особенности обеспечения информационной безопасности РФ? В чем их особенности?</w:t>
      </w:r>
    </w:p>
    <w:p w:rsidR="00F12136" w:rsidRDefault="004476AC" w:rsidP="00251FC8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Какие существуют основные направления международного сотрудничества РФ? Чем они отличаются?</w:t>
      </w:r>
    </w:p>
    <w:p w:rsidR="004476AC" w:rsidRDefault="00371D90" w:rsidP="00251FC8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Назовите основные принципы государственной политики обеспечения информационной безопасности РФ? В чем отличия каждого из них?</w:t>
      </w:r>
    </w:p>
    <w:p w:rsidR="00371D90" w:rsidRDefault="00644AD6" w:rsidP="00251FC8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Назовите первоочередные мероприятия по реализации государственной политики обеспечения информационной безопасности РФ? Какие они имеют отличия?</w:t>
      </w:r>
    </w:p>
    <w:p w:rsidR="00644AD6" w:rsidRDefault="00D819E7" w:rsidP="00251FC8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Какие основные функции обеспечения информационной безопасности РФ? Их особенности?</w:t>
      </w:r>
    </w:p>
    <w:p w:rsidR="001B5BB3" w:rsidRDefault="00E475AE" w:rsidP="00251FC8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Основные элементы организационной основы системы обеспечения информационной безопасности РФ? Для чего они предназначены?</w:t>
      </w:r>
    </w:p>
    <w:p w:rsidR="0046550E" w:rsidRDefault="00A6059F" w:rsidP="00251FC8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Какие виды деятельности в структуре правового обеспечения информационной безопасности вы знаете? В чем они отличаются?</w:t>
      </w:r>
    </w:p>
    <w:p w:rsidR="00BE04C0" w:rsidRDefault="00BE04C0" w:rsidP="00251FC8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Назовите составляющие, входящие в состав нормативного правового обеспечения информационной безопасности РФ?</w:t>
      </w:r>
      <w:r w:rsidR="004B13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4B1D">
        <w:rPr>
          <w:rFonts w:ascii="Times New Roman" w:hAnsi="Times New Roman" w:cs="Times New Roman"/>
          <w:iCs/>
          <w:sz w:val="28"/>
          <w:szCs w:val="28"/>
        </w:rPr>
        <w:t>Д</w:t>
      </w:r>
      <w:r w:rsidR="004B1351">
        <w:rPr>
          <w:rFonts w:ascii="Times New Roman" w:hAnsi="Times New Roman" w:cs="Times New Roman"/>
          <w:iCs/>
          <w:sz w:val="28"/>
          <w:szCs w:val="28"/>
        </w:rPr>
        <w:t>айте им полное описание?</w:t>
      </w:r>
    </w:p>
    <w:p w:rsidR="00032233" w:rsidRDefault="00BE04C0" w:rsidP="00251FC8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2551">
        <w:rPr>
          <w:rFonts w:ascii="Times New Roman" w:hAnsi="Times New Roman" w:cs="Times New Roman"/>
          <w:iCs/>
          <w:sz w:val="28"/>
          <w:szCs w:val="28"/>
        </w:rPr>
        <w:t>Какие существуют принципы нормативного правового обеспечения информационной безопасности? Дайте им описание?</w:t>
      </w:r>
    </w:p>
    <w:p w:rsidR="00DA3C22" w:rsidRDefault="00607DE7" w:rsidP="00DA3C22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Назовите направления противоправных, </w:t>
      </w:r>
      <w:r>
        <w:rPr>
          <w:rFonts w:ascii="Times New Roman" w:hAnsi="Times New Roman" w:cs="Times New Roman"/>
          <w:iCs/>
          <w:sz w:val="28"/>
          <w:szCs w:val="28"/>
        </w:rPr>
        <w:tab/>
        <w:t>злоумышленных действий на сетевой среде с целью использования их результатов для проведения террористических актов? Дайте им объяснения?</w:t>
      </w:r>
    </w:p>
    <w:p w:rsidR="00022D77" w:rsidRDefault="00D14A35" w:rsidP="00022D77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Назовите набор потенциальных сценариев террористических действий с использованием сетевой среды (Интернет) в самой общей </w:t>
      </w:r>
      <w:r w:rsidR="00022D77">
        <w:rPr>
          <w:rFonts w:ascii="Times New Roman" w:hAnsi="Times New Roman" w:cs="Times New Roman"/>
          <w:iCs/>
          <w:sz w:val="28"/>
          <w:szCs w:val="28"/>
        </w:rPr>
        <w:t>постановке, в качестве взаимодействующих факторов, характеризующих «типовой профиль»? Дайте определения?</w:t>
      </w:r>
    </w:p>
    <w:p w:rsidR="00022D77" w:rsidRDefault="00347052" w:rsidP="00022D77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Назовите меры, которые будут способны противостоять угрозе конфиденциальности? Объясните их?</w:t>
      </w:r>
    </w:p>
    <w:p w:rsidR="00347052" w:rsidRDefault="00C202B2" w:rsidP="00022D77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Чем отличается вирус от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трояна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?</w:t>
      </w:r>
    </w:p>
    <w:p w:rsidR="00C202B2" w:rsidRDefault="00C202B2" w:rsidP="00022D77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Чем отличается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SQL</w:t>
      </w:r>
      <w:r w:rsidRPr="00C202B2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sz w:val="28"/>
          <w:szCs w:val="28"/>
        </w:rPr>
        <w:t xml:space="preserve">инъекция от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php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инклуда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?</w:t>
      </w:r>
    </w:p>
    <w:p w:rsidR="00C202B2" w:rsidRDefault="007F24B6" w:rsidP="00022D77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Объясните значение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VBR–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руткит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?</w:t>
      </w:r>
    </w:p>
    <w:p w:rsidR="00592DF5" w:rsidRPr="00022D77" w:rsidRDefault="00F46536" w:rsidP="00E816A5">
      <w:pPr>
        <w:pStyle w:val="af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Перечислите виды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хешей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которые вы знаете</w:t>
      </w:r>
      <w:r w:rsidR="00AD5009">
        <w:rPr>
          <w:rFonts w:ascii="Times New Roman" w:hAnsi="Times New Roman" w:cs="Times New Roman"/>
          <w:iCs/>
          <w:sz w:val="28"/>
          <w:szCs w:val="28"/>
        </w:rPr>
        <w:t xml:space="preserve"> (не менее 5)?</w:t>
      </w:r>
    </w:p>
    <w:p w:rsidR="00DA3C22" w:rsidRPr="007F42D3" w:rsidRDefault="00DA3C22" w:rsidP="00DA3C22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p w:rsidR="00415BE9" w:rsidRPr="00415BE9" w:rsidRDefault="00415BE9">
      <w:pPr>
        <w:spacing w:line="276" w:lineRule="auto"/>
      </w:pPr>
    </w:p>
    <w:p w:rsidR="00C06B5B" w:rsidRDefault="00C06B5B">
      <w:pPr>
        <w:spacing w:line="276" w:lineRule="auto"/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C06B5B" w:rsidRPr="004C3D65" w:rsidRDefault="00C06B5B" w:rsidP="004C3D65">
      <w:pPr>
        <w:pStyle w:val="1"/>
      </w:pPr>
      <w:bookmarkStart w:id="8" w:name="_Toc250722995"/>
      <w:bookmarkStart w:id="9" w:name="_Toc390284001"/>
      <w:r w:rsidRPr="004C3D65">
        <w:lastRenderedPageBreak/>
        <w:t>Практические задания</w:t>
      </w:r>
      <w:bookmarkEnd w:id="8"/>
      <w:bookmarkEnd w:id="9"/>
    </w:p>
    <w:p w:rsidR="00C06B5B" w:rsidRPr="00FE7D22" w:rsidRDefault="00C06B5B" w:rsidP="00C06B5B">
      <w:pPr>
        <w:rPr>
          <w:b/>
        </w:rPr>
      </w:pPr>
      <w:r w:rsidRPr="00FE7D22">
        <w:rPr>
          <w:b/>
        </w:rPr>
        <w:t>Задание 1</w:t>
      </w:r>
    </w:p>
    <w:p w:rsidR="00D81E2C" w:rsidRPr="00C56F36" w:rsidRDefault="003D63B6" w:rsidP="00991FEA">
      <w:pPr>
        <w:rPr>
          <w:rFonts w:cs="Times New Roman"/>
        </w:rPr>
      </w:pPr>
      <w:r w:rsidRPr="00C56F36">
        <w:rPr>
          <w:rFonts w:cs="Times New Roman"/>
        </w:rPr>
        <w:t xml:space="preserve">Рассмотреть  антивирусные программы, подготовить </w:t>
      </w:r>
      <w:r w:rsidR="00D81E2C" w:rsidRPr="00C56F36">
        <w:rPr>
          <w:rFonts w:cs="Times New Roman"/>
        </w:rPr>
        <w:t xml:space="preserve">доклад </w:t>
      </w:r>
      <w:r w:rsidR="00D81E2C">
        <w:rPr>
          <w:rFonts w:cs="Times New Roman"/>
        </w:rPr>
        <w:t xml:space="preserve"> и иллюстрирующую его </w:t>
      </w:r>
      <w:r w:rsidRPr="00C56F36">
        <w:rPr>
          <w:rFonts w:cs="Times New Roman"/>
        </w:rPr>
        <w:t>презентацию (</w:t>
      </w:r>
      <w:r w:rsidRPr="00C56F36">
        <w:rPr>
          <w:rFonts w:cs="Times New Roman"/>
          <w:lang w:val="en-US"/>
        </w:rPr>
        <w:t>MS</w:t>
      </w:r>
      <w:r w:rsidRPr="00C56F36">
        <w:rPr>
          <w:rFonts w:cs="Times New Roman"/>
        </w:rPr>
        <w:t xml:space="preserve"> </w:t>
      </w:r>
      <w:r w:rsidRPr="00C56F36">
        <w:rPr>
          <w:rFonts w:cs="Times New Roman"/>
          <w:lang w:val="en-US"/>
        </w:rPr>
        <w:t>PowerPoint</w:t>
      </w:r>
      <w:r w:rsidRPr="00C56F36">
        <w:rPr>
          <w:rFonts w:cs="Times New Roman"/>
        </w:rPr>
        <w:t xml:space="preserve">, </w:t>
      </w:r>
      <w:r w:rsidRPr="00C56F36">
        <w:rPr>
          <w:rFonts w:cs="Times New Roman"/>
          <w:lang w:val="en-US"/>
        </w:rPr>
        <w:t>Impress</w:t>
      </w:r>
      <w:r w:rsidR="00D41F3D">
        <w:rPr>
          <w:rFonts w:cs="Times New Roman"/>
        </w:rPr>
        <w:t>)</w:t>
      </w:r>
      <w:r w:rsidRPr="00C56F36">
        <w:rPr>
          <w:rFonts w:cs="Times New Roman"/>
        </w:rPr>
        <w:t xml:space="preserve"> на 10</w:t>
      </w:r>
      <w:r w:rsidR="000D164F" w:rsidRPr="00137729">
        <w:rPr>
          <w:rFonts w:cs="Times New Roman"/>
        </w:rPr>
        <w:t>–</w:t>
      </w:r>
      <w:r w:rsidR="00D81E2C">
        <w:rPr>
          <w:rFonts w:cs="Times New Roman"/>
        </w:rPr>
        <w:t>15 слайдов</w:t>
      </w:r>
      <w:r w:rsidRPr="00C56F36">
        <w:rPr>
          <w:rFonts w:cs="Times New Roman"/>
        </w:rPr>
        <w:t>.</w:t>
      </w:r>
    </w:p>
    <w:p w:rsidR="003D63B6" w:rsidRPr="00C56F36" w:rsidRDefault="003D63B6" w:rsidP="004D5456">
      <w:pPr>
        <w:rPr>
          <w:rFonts w:cs="Times New Roman"/>
        </w:rPr>
      </w:pPr>
      <w:r w:rsidRPr="00C56F36">
        <w:rPr>
          <w:rFonts w:cs="Times New Roman"/>
        </w:rPr>
        <w:t>В презентации должно быть отражено:</w:t>
      </w:r>
    </w:p>
    <w:p w:rsidR="003D63B6" w:rsidRPr="00C56F36" w:rsidRDefault="003D63B6" w:rsidP="003D63B6">
      <w:pPr>
        <w:pStyle w:val="a3"/>
        <w:numPr>
          <w:ilvl w:val="0"/>
          <w:numId w:val="20"/>
        </w:numPr>
        <w:tabs>
          <w:tab w:val="left" w:pos="1701"/>
        </w:tabs>
        <w:ind w:left="0" w:firstLine="1134"/>
        <w:contextualSpacing w:val="0"/>
        <w:rPr>
          <w:rFonts w:cs="Times New Roman"/>
        </w:rPr>
      </w:pPr>
      <w:r w:rsidRPr="00C56F36">
        <w:rPr>
          <w:rFonts w:cs="Times New Roman"/>
        </w:rPr>
        <w:t>описание фирмы, выпустившей антивирусный продукт;</w:t>
      </w:r>
    </w:p>
    <w:p w:rsidR="003D63B6" w:rsidRPr="00C56F36" w:rsidRDefault="003D63B6" w:rsidP="003D63B6">
      <w:pPr>
        <w:pStyle w:val="a3"/>
        <w:numPr>
          <w:ilvl w:val="0"/>
          <w:numId w:val="20"/>
        </w:numPr>
        <w:tabs>
          <w:tab w:val="left" w:pos="1701"/>
        </w:tabs>
        <w:ind w:left="0" w:firstLine="1134"/>
        <w:contextualSpacing w:val="0"/>
        <w:rPr>
          <w:rFonts w:cs="Times New Roman"/>
        </w:rPr>
      </w:pPr>
      <w:r w:rsidRPr="00C56F36">
        <w:rPr>
          <w:rFonts w:cs="Times New Roman"/>
        </w:rPr>
        <w:t>немного истории появления (создания);</w:t>
      </w:r>
    </w:p>
    <w:p w:rsidR="003D63B6" w:rsidRPr="00C56F36" w:rsidRDefault="003D63B6" w:rsidP="003D63B6">
      <w:pPr>
        <w:pStyle w:val="a3"/>
        <w:numPr>
          <w:ilvl w:val="0"/>
          <w:numId w:val="20"/>
        </w:numPr>
        <w:tabs>
          <w:tab w:val="left" w:pos="1701"/>
        </w:tabs>
        <w:ind w:left="0" w:firstLine="1134"/>
        <w:contextualSpacing w:val="0"/>
        <w:rPr>
          <w:rFonts w:cs="Times New Roman"/>
        </w:rPr>
      </w:pPr>
      <w:r w:rsidRPr="00C56F36">
        <w:rPr>
          <w:rFonts w:cs="Times New Roman"/>
        </w:rPr>
        <w:t>описание антивирусной программы;</w:t>
      </w:r>
    </w:p>
    <w:p w:rsidR="003D63B6" w:rsidRPr="00C56F36" w:rsidRDefault="003D63B6" w:rsidP="003D63B6">
      <w:pPr>
        <w:pStyle w:val="a3"/>
        <w:numPr>
          <w:ilvl w:val="0"/>
          <w:numId w:val="20"/>
        </w:numPr>
        <w:tabs>
          <w:tab w:val="left" w:pos="1701"/>
        </w:tabs>
        <w:ind w:left="0" w:firstLine="1134"/>
        <w:contextualSpacing w:val="0"/>
        <w:rPr>
          <w:rFonts w:cs="Times New Roman"/>
        </w:rPr>
      </w:pPr>
      <w:r w:rsidRPr="00C56F36">
        <w:rPr>
          <w:rFonts w:cs="Times New Roman"/>
        </w:rPr>
        <w:t>список достоинств и недостатков антивирусной программы;</w:t>
      </w:r>
    </w:p>
    <w:p w:rsidR="00DB753B" w:rsidRPr="007B75A1" w:rsidRDefault="00D81E2C" w:rsidP="003D63B6">
      <w:pPr>
        <w:spacing w:before="240"/>
        <w:rPr>
          <w:rFonts w:cs="Times New Roman"/>
        </w:rPr>
      </w:pPr>
      <w:r>
        <w:rPr>
          <w:rFonts w:cs="Times New Roman"/>
        </w:rPr>
        <w:t xml:space="preserve">Презентация прилагается к контрольной работе на электронном носителе, доклад </w:t>
      </w:r>
      <w:r w:rsidR="007B75A1">
        <w:rPr>
          <w:rFonts w:cs="Times New Roman"/>
        </w:rPr>
        <w:t>приводится в тексте контрольной работы.</w:t>
      </w:r>
    </w:p>
    <w:p w:rsidR="003D63B6" w:rsidRPr="00C56F36" w:rsidRDefault="003D63B6" w:rsidP="003D63B6">
      <w:pPr>
        <w:spacing w:before="240"/>
        <w:rPr>
          <w:rFonts w:cs="Times New Roman"/>
        </w:rPr>
      </w:pPr>
      <w:r w:rsidRPr="00C56F36">
        <w:rPr>
          <w:rFonts w:cs="Times New Roman"/>
        </w:rPr>
        <w:t>Таблица 2 – Распределение антивирусных программ по вариантам</w:t>
      </w:r>
    </w:p>
    <w:tbl>
      <w:tblPr>
        <w:tblStyle w:val="a6"/>
        <w:tblW w:w="0" w:type="auto"/>
        <w:jc w:val="center"/>
        <w:tblInd w:w="1031" w:type="dxa"/>
        <w:tblLook w:val="04A0"/>
      </w:tblPr>
      <w:tblGrid>
        <w:gridCol w:w="1284"/>
        <w:gridCol w:w="7538"/>
      </w:tblGrid>
      <w:tr w:rsidR="003D63B6" w:rsidRPr="002D46E8" w:rsidTr="003B6A5F">
        <w:trPr>
          <w:trHeight w:val="852"/>
          <w:jc w:val="center"/>
        </w:trPr>
        <w:tc>
          <w:tcPr>
            <w:tcW w:w="1070" w:type="dxa"/>
            <w:vAlign w:val="center"/>
          </w:tcPr>
          <w:p w:rsidR="003D63B6" w:rsidRDefault="003D63B6" w:rsidP="0031036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  <w:p w:rsidR="003D63B6" w:rsidRPr="002D46E8" w:rsidRDefault="003D63B6" w:rsidP="0031036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варианта</w:t>
            </w:r>
          </w:p>
        </w:tc>
        <w:tc>
          <w:tcPr>
            <w:tcW w:w="7646" w:type="dxa"/>
            <w:vAlign w:val="center"/>
          </w:tcPr>
          <w:p w:rsidR="003D63B6" w:rsidRPr="002D46E8" w:rsidRDefault="003D63B6" w:rsidP="0031036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Название антивирусной программы</w:t>
            </w:r>
          </w:p>
        </w:tc>
      </w:tr>
      <w:tr w:rsidR="003D63B6" w:rsidRPr="004C3D65" w:rsidTr="003B6A5F">
        <w:trPr>
          <w:trHeight w:val="436"/>
          <w:jc w:val="center"/>
        </w:trPr>
        <w:tc>
          <w:tcPr>
            <w:tcW w:w="1070" w:type="dxa"/>
            <w:vAlign w:val="center"/>
          </w:tcPr>
          <w:p w:rsidR="003D63B6" w:rsidRPr="004C3D65" w:rsidRDefault="003D63B6" w:rsidP="0031036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4C3D65">
              <w:rPr>
                <w:rFonts w:cs="Times New Roman"/>
              </w:rPr>
              <w:t>1</w:t>
            </w:r>
          </w:p>
        </w:tc>
        <w:tc>
          <w:tcPr>
            <w:tcW w:w="7646" w:type="dxa"/>
            <w:vAlign w:val="center"/>
          </w:tcPr>
          <w:p w:rsidR="003D63B6" w:rsidRPr="004C3D65" w:rsidRDefault="00071A5E" w:rsidP="00310361">
            <w:pPr>
              <w:spacing w:line="240" w:lineRule="auto"/>
              <w:ind w:firstLine="0"/>
              <w:rPr>
                <w:rFonts w:cs="Times New Roman"/>
                <w:lang w:val="en-US"/>
              </w:rPr>
            </w:pPr>
            <w:proofErr w:type="spellStart"/>
            <w:r w:rsidRPr="004C3D65">
              <w:rPr>
                <w:rFonts w:cs="Times New Roman"/>
              </w:rPr>
              <w:t>Avast</w:t>
            </w:r>
            <w:proofErr w:type="spellEnd"/>
            <w:r w:rsidRPr="004C3D65">
              <w:rPr>
                <w:rFonts w:cs="Times New Roman"/>
              </w:rPr>
              <w:t>!</w:t>
            </w:r>
            <w:r w:rsidRPr="004C3D65">
              <w:rPr>
                <w:rFonts w:cs="Times New Roman"/>
                <w:lang w:val="en-US"/>
              </w:rPr>
              <w:t xml:space="preserve"> Free Antivirus</w:t>
            </w:r>
          </w:p>
        </w:tc>
      </w:tr>
      <w:tr w:rsidR="003D63B6" w:rsidRPr="004C3D65" w:rsidTr="003B6A5F">
        <w:trPr>
          <w:trHeight w:val="436"/>
          <w:jc w:val="center"/>
        </w:trPr>
        <w:tc>
          <w:tcPr>
            <w:tcW w:w="1070" w:type="dxa"/>
            <w:vAlign w:val="center"/>
          </w:tcPr>
          <w:p w:rsidR="003D63B6" w:rsidRPr="004C3D65" w:rsidRDefault="003D63B6" w:rsidP="0031036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4C3D65">
              <w:rPr>
                <w:rFonts w:cs="Times New Roman"/>
              </w:rPr>
              <w:t>2</w:t>
            </w:r>
          </w:p>
        </w:tc>
        <w:tc>
          <w:tcPr>
            <w:tcW w:w="7646" w:type="dxa"/>
            <w:vAlign w:val="center"/>
          </w:tcPr>
          <w:p w:rsidR="003D63B6" w:rsidRPr="004C3D65" w:rsidRDefault="003B6A5F" w:rsidP="00310361">
            <w:pPr>
              <w:spacing w:line="240" w:lineRule="auto"/>
              <w:ind w:firstLine="0"/>
              <w:rPr>
                <w:rFonts w:cs="Times New Roman"/>
                <w:lang w:val="en-US"/>
              </w:rPr>
            </w:pPr>
            <w:proofErr w:type="spellStart"/>
            <w:r w:rsidRPr="004C3D65">
              <w:rPr>
                <w:rFonts w:cs="Times New Roman"/>
                <w:lang w:val="en-US"/>
              </w:rPr>
              <w:t>Kaspersky</w:t>
            </w:r>
            <w:proofErr w:type="spellEnd"/>
            <w:r w:rsidRPr="004C3D65">
              <w:rPr>
                <w:rFonts w:cs="Times New Roman"/>
                <w:lang w:val="en-US"/>
              </w:rPr>
              <w:t xml:space="preserve"> Antivirus</w:t>
            </w:r>
          </w:p>
        </w:tc>
      </w:tr>
      <w:tr w:rsidR="003D63B6" w:rsidRPr="004C3D65" w:rsidTr="003B6A5F">
        <w:trPr>
          <w:trHeight w:val="436"/>
          <w:jc w:val="center"/>
        </w:trPr>
        <w:tc>
          <w:tcPr>
            <w:tcW w:w="1070" w:type="dxa"/>
            <w:vAlign w:val="center"/>
          </w:tcPr>
          <w:p w:rsidR="003D63B6" w:rsidRPr="004C3D65" w:rsidRDefault="003D63B6" w:rsidP="0031036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4C3D65">
              <w:rPr>
                <w:rFonts w:cs="Times New Roman"/>
              </w:rPr>
              <w:t>3</w:t>
            </w:r>
          </w:p>
        </w:tc>
        <w:tc>
          <w:tcPr>
            <w:tcW w:w="7646" w:type="dxa"/>
            <w:vAlign w:val="center"/>
          </w:tcPr>
          <w:p w:rsidR="003D63B6" w:rsidRPr="004C3D65" w:rsidRDefault="00C33F82" w:rsidP="00310361">
            <w:pPr>
              <w:spacing w:line="240" w:lineRule="auto"/>
              <w:ind w:firstLine="0"/>
              <w:rPr>
                <w:rFonts w:cs="Times New Roman"/>
                <w:lang w:val="en-US"/>
              </w:rPr>
            </w:pPr>
            <w:r w:rsidRPr="004C3D65">
              <w:rPr>
                <w:rFonts w:cs="Times New Roman"/>
                <w:lang w:val="en-US"/>
              </w:rPr>
              <w:t xml:space="preserve">ESET Nod32 </w:t>
            </w:r>
          </w:p>
        </w:tc>
      </w:tr>
      <w:tr w:rsidR="003D63B6" w:rsidRPr="004C3D65" w:rsidTr="003B6A5F">
        <w:trPr>
          <w:trHeight w:val="436"/>
          <w:jc w:val="center"/>
        </w:trPr>
        <w:tc>
          <w:tcPr>
            <w:tcW w:w="1070" w:type="dxa"/>
            <w:vAlign w:val="center"/>
          </w:tcPr>
          <w:p w:rsidR="003D63B6" w:rsidRPr="004C3D65" w:rsidRDefault="003D63B6" w:rsidP="0031036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4C3D65">
              <w:rPr>
                <w:rFonts w:cs="Times New Roman"/>
              </w:rPr>
              <w:t>4</w:t>
            </w:r>
          </w:p>
        </w:tc>
        <w:tc>
          <w:tcPr>
            <w:tcW w:w="7646" w:type="dxa"/>
            <w:vAlign w:val="center"/>
          </w:tcPr>
          <w:p w:rsidR="003D63B6" w:rsidRPr="004C3D65" w:rsidRDefault="00C33F82" w:rsidP="00310361">
            <w:pPr>
              <w:spacing w:line="240" w:lineRule="auto"/>
              <w:ind w:firstLine="0"/>
              <w:rPr>
                <w:rFonts w:cs="Times New Roman"/>
                <w:lang w:val="en-US"/>
              </w:rPr>
            </w:pPr>
            <w:r w:rsidRPr="004C3D65">
              <w:rPr>
                <w:rFonts w:cs="Times New Roman"/>
                <w:lang w:val="en-US"/>
              </w:rPr>
              <w:t>Trend Micro (PC</w:t>
            </w:r>
            <w:r w:rsidR="005C053C" w:rsidRPr="004C3D65">
              <w:rPr>
                <w:rFonts w:cs="Times New Roman"/>
                <w:lang w:val="en-US"/>
              </w:rPr>
              <w:t>–</w:t>
            </w:r>
            <w:proofErr w:type="spellStart"/>
            <w:r w:rsidRPr="004C3D65">
              <w:rPr>
                <w:rFonts w:cs="Times New Roman"/>
                <w:lang w:val="en-US"/>
              </w:rPr>
              <w:t>Cillin</w:t>
            </w:r>
            <w:proofErr w:type="spellEnd"/>
            <w:r w:rsidRPr="004C3D65">
              <w:rPr>
                <w:rFonts w:cs="Times New Roman"/>
                <w:lang w:val="en-US"/>
              </w:rPr>
              <w:t>)</w:t>
            </w:r>
          </w:p>
        </w:tc>
      </w:tr>
      <w:tr w:rsidR="003D63B6" w:rsidRPr="004C3D65" w:rsidTr="003B6A5F">
        <w:trPr>
          <w:trHeight w:val="436"/>
          <w:jc w:val="center"/>
        </w:trPr>
        <w:tc>
          <w:tcPr>
            <w:tcW w:w="1070" w:type="dxa"/>
            <w:vAlign w:val="center"/>
          </w:tcPr>
          <w:p w:rsidR="003D63B6" w:rsidRPr="004C3D65" w:rsidRDefault="003D63B6" w:rsidP="0031036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4C3D65">
              <w:rPr>
                <w:rFonts w:cs="Times New Roman"/>
              </w:rPr>
              <w:t>5</w:t>
            </w:r>
          </w:p>
        </w:tc>
        <w:tc>
          <w:tcPr>
            <w:tcW w:w="7646" w:type="dxa"/>
            <w:vAlign w:val="center"/>
          </w:tcPr>
          <w:p w:rsidR="003D63B6" w:rsidRPr="004C3D65" w:rsidRDefault="00C33F82" w:rsidP="00310361">
            <w:pPr>
              <w:spacing w:line="240" w:lineRule="auto"/>
              <w:ind w:firstLine="0"/>
              <w:rPr>
                <w:rFonts w:cs="Times New Roman"/>
                <w:lang w:val="en-US"/>
              </w:rPr>
            </w:pPr>
            <w:r w:rsidRPr="004C3D65">
              <w:rPr>
                <w:rFonts w:cs="Times New Roman"/>
                <w:lang w:val="en-US"/>
              </w:rPr>
              <w:t>F</w:t>
            </w:r>
            <w:r w:rsidR="005A0D50" w:rsidRPr="004C3D65">
              <w:rPr>
                <w:rFonts w:cs="Times New Roman"/>
              </w:rPr>
              <w:t>–</w:t>
            </w:r>
            <w:r w:rsidRPr="004C3D65">
              <w:rPr>
                <w:rFonts w:cs="Times New Roman"/>
                <w:lang w:val="en-US"/>
              </w:rPr>
              <w:t>Secure Anti</w:t>
            </w:r>
            <w:r w:rsidR="005C053C" w:rsidRPr="004C3D65">
              <w:rPr>
                <w:rFonts w:cs="Times New Roman"/>
                <w:lang w:val="en-US"/>
              </w:rPr>
              <w:t>–</w:t>
            </w:r>
            <w:r w:rsidRPr="004C3D65">
              <w:rPr>
                <w:rFonts w:cs="Times New Roman"/>
                <w:lang w:val="en-US"/>
              </w:rPr>
              <w:t>Virus</w:t>
            </w:r>
          </w:p>
        </w:tc>
      </w:tr>
      <w:tr w:rsidR="003D63B6" w:rsidRPr="004C3D65" w:rsidTr="003B6A5F">
        <w:trPr>
          <w:trHeight w:val="436"/>
          <w:jc w:val="center"/>
        </w:trPr>
        <w:tc>
          <w:tcPr>
            <w:tcW w:w="1070" w:type="dxa"/>
            <w:vAlign w:val="center"/>
          </w:tcPr>
          <w:p w:rsidR="003D63B6" w:rsidRPr="004C3D65" w:rsidRDefault="003D63B6" w:rsidP="0031036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4C3D65">
              <w:rPr>
                <w:rFonts w:cs="Times New Roman"/>
              </w:rPr>
              <w:t>6</w:t>
            </w:r>
          </w:p>
        </w:tc>
        <w:tc>
          <w:tcPr>
            <w:tcW w:w="7646" w:type="dxa"/>
            <w:vAlign w:val="center"/>
          </w:tcPr>
          <w:p w:rsidR="003D63B6" w:rsidRPr="004C3D65" w:rsidRDefault="00C33F82" w:rsidP="00310361">
            <w:pPr>
              <w:spacing w:line="240" w:lineRule="auto"/>
              <w:ind w:firstLine="0"/>
              <w:rPr>
                <w:rFonts w:cs="Times New Roman"/>
                <w:lang w:val="en-US"/>
              </w:rPr>
            </w:pPr>
            <w:r w:rsidRPr="004C3D65">
              <w:rPr>
                <w:rFonts w:cs="Times New Roman"/>
                <w:lang w:val="en-US"/>
              </w:rPr>
              <w:t xml:space="preserve">McAfee </w:t>
            </w:r>
            <w:proofErr w:type="spellStart"/>
            <w:r w:rsidRPr="004C3D65">
              <w:rPr>
                <w:rFonts w:cs="Times New Roman"/>
                <w:lang w:val="en-US"/>
              </w:rPr>
              <w:t>VirusScan</w:t>
            </w:r>
            <w:proofErr w:type="spellEnd"/>
            <w:r w:rsidRPr="004C3D65">
              <w:rPr>
                <w:rFonts w:cs="Times New Roman"/>
                <w:lang w:val="en-US"/>
              </w:rPr>
              <w:t xml:space="preserve"> </w:t>
            </w:r>
          </w:p>
        </w:tc>
      </w:tr>
      <w:tr w:rsidR="003D63B6" w:rsidRPr="004C3D65" w:rsidTr="003B6A5F">
        <w:trPr>
          <w:trHeight w:val="436"/>
          <w:jc w:val="center"/>
        </w:trPr>
        <w:tc>
          <w:tcPr>
            <w:tcW w:w="1070" w:type="dxa"/>
            <w:vAlign w:val="center"/>
          </w:tcPr>
          <w:p w:rsidR="003D63B6" w:rsidRPr="004C3D65" w:rsidRDefault="003D63B6" w:rsidP="0031036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4C3D65">
              <w:rPr>
                <w:rFonts w:cs="Times New Roman"/>
              </w:rPr>
              <w:t>7</w:t>
            </w:r>
          </w:p>
        </w:tc>
        <w:tc>
          <w:tcPr>
            <w:tcW w:w="7646" w:type="dxa"/>
            <w:vAlign w:val="center"/>
          </w:tcPr>
          <w:p w:rsidR="003D63B6" w:rsidRPr="004C3D65" w:rsidRDefault="00C33F82" w:rsidP="00310361">
            <w:pPr>
              <w:spacing w:line="240" w:lineRule="auto"/>
              <w:ind w:firstLine="0"/>
              <w:rPr>
                <w:rFonts w:cs="Times New Roman"/>
                <w:lang w:val="en-US"/>
              </w:rPr>
            </w:pPr>
            <w:r w:rsidRPr="004C3D65">
              <w:rPr>
                <w:rFonts w:cs="Times New Roman"/>
                <w:lang w:val="en-US"/>
              </w:rPr>
              <w:t xml:space="preserve">Norton </w:t>
            </w:r>
            <w:proofErr w:type="spellStart"/>
            <w:r w:rsidRPr="004C3D65">
              <w:rPr>
                <w:rFonts w:cs="Times New Roman"/>
                <w:lang w:val="en-US"/>
              </w:rPr>
              <w:t>AntiVirus</w:t>
            </w:r>
            <w:proofErr w:type="spellEnd"/>
            <w:r w:rsidRPr="004C3D65">
              <w:rPr>
                <w:rFonts w:cs="Times New Roman"/>
                <w:lang w:val="en-US"/>
              </w:rPr>
              <w:t xml:space="preserve"> </w:t>
            </w:r>
          </w:p>
        </w:tc>
      </w:tr>
      <w:tr w:rsidR="003D63B6" w:rsidRPr="002D46E8" w:rsidTr="003B6A5F">
        <w:trPr>
          <w:trHeight w:val="436"/>
          <w:jc w:val="center"/>
        </w:trPr>
        <w:tc>
          <w:tcPr>
            <w:tcW w:w="1070" w:type="dxa"/>
            <w:vAlign w:val="center"/>
          </w:tcPr>
          <w:p w:rsidR="003D63B6" w:rsidRPr="004C3D65" w:rsidRDefault="003D63B6" w:rsidP="0031036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4C3D65">
              <w:rPr>
                <w:rFonts w:cs="Times New Roman"/>
              </w:rPr>
              <w:t>8</w:t>
            </w:r>
          </w:p>
        </w:tc>
        <w:tc>
          <w:tcPr>
            <w:tcW w:w="7646" w:type="dxa"/>
            <w:vAlign w:val="center"/>
          </w:tcPr>
          <w:p w:rsidR="003D63B6" w:rsidRPr="00C33F82" w:rsidRDefault="00C33F82" w:rsidP="00310361">
            <w:pPr>
              <w:spacing w:line="240" w:lineRule="auto"/>
              <w:ind w:firstLine="0"/>
              <w:rPr>
                <w:rFonts w:cs="Times New Roman"/>
                <w:lang w:val="en-US"/>
              </w:rPr>
            </w:pPr>
            <w:r w:rsidRPr="004C3D65">
              <w:rPr>
                <w:rFonts w:cs="Times New Roman"/>
                <w:lang w:val="en-US"/>
              </w:rPr>
              <w:t>AVG Anti</w:t>
            </w:r>
            <w:r w:rsidR="005C053C" w:rsidRPr="004C3D65">
              <w:rPr>
                <w:rFonts w:cs="Times New Roman"/>
                <w:lang w:val="en-US"/>
              </w:rPr>
              <w:t>–</w:t>
            </w:r>
            <w:r w:rsidRPr="004C3D65">
              <w:rPr>
                <w:rFonts w:cs="Times New Roman"/>
                <w:lang w:val="en-US"/>
              </w:rPr>
              <w:t>Virus Pro</w:t>
            </w:r>
            <w:r w:rsidRPr="00C33F82">
              <w:rPr>
                <w:rFonts w:cs="Times New Roman"/>
                <w:lang w:val="en-US"/>
              </w:rPr>
              <w:t xml:space="preserve"> </w:t>
            </w:r>
          </w:p>
        </w:tc>
      </w:tr>
      <w:tr w:rsidR="003D63B6" w:rsidRPr="002D46E8" w:rsidTr="003B6A5F">
        <w:trPr>
          <w:trHeight w:val="436"/>
          <w:jc w:val="center"/>
        </w:trPr>
        <w:tc>
          <w:tcPr>
            <w:tcW w:w="1070" w:type="dxa"/>
            <w:vAlign w:val="center"/>
          </w:tcPr>
          <w:p w:rsidR="003D63B6" w:rsidRDefault="003D63B6" w:rsidP="0031036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646" w:type="dxa"/>
            <w:vAlign w:val="center"/>
          </w:tcPr>
          <w:p w:rsidR="003D63B6" w:rsidRPr="00C33F82" w:rsidRDefault="00C33F82" w:rsidP="00310361">
            <w:pPr>
              <w:spacing w:line="240" w:lineRule="auto"/>
              <w:ind w:firstLine="0"/>
              <w:rPr>
                <w:rFonts w:cs="Times New Roman"/>
                <w:lang w:val="en-US"/>
              </w:rPr>
            </w:pPr>
            <w:r w:rsidRPr="00C33F82">
              <w:rPr>
                <w:rFonts w:cs="Times New Roman"/>
                <w:lang w:val="en-US"/>
              </w:rPr>
              <w:t xml:space="preserve">CA Antivirus </w:t>
            </w:r>
          </w:p>
        </w:tc>
      </w:tr>
      <w:tr w:rsidR="003D63B6" w:rsidRPr="002D46E8" w:rsidTr="003B6A5F">
        <w:trPr>
          <w:trHeight w:val="436"/>
          <w:jc w:val="center"/>
        </w:trPr>
        <w:tc>
          <w:tcPr>
            <w:tcW w:w="1070" w:type="dxa"/>
            <w:vAlign w:val="center"/>
          </w:tcPr>
          <w:p w:rsidR="003D63B6" w:rsidRDefault="003D63B6" w:rsidP="0031036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646" w:type="dxa"/>
            <w:vAlign w:val="center"/>
          </w:tcPr>
          <w:p w:rsidR="003D63B6" w:rsidRPr="00C33F82" w:rsidRDefault="00C33F82" w:rsidP="00310361">
            <w:pPr>
              <w:spacing w:line="240" w:lineRule="auto"/>
              <w:ind w:firstLine="0"/>
              <w:rPr>
                <w:rFonts w:cs="Times New Roman"/>
                <w:lang w:val="en-US"/>
              </w:rPr>
            </w:pPr>
            <w:r w:rsidRPr="00C33F82">
              <w:rPr>
                <w:rFonts w:cs="Times New Roman"/>
                <w:lang w:val="en-US"/>
              </w:rPr>
              <w:t xml:space="preserve">Norman Virus Control </w:t>
            </w:r>
          </w:p>
        </w:tc>
      </w:tr>
    </w:tbl>
    <w:p w:rsidR="00C1391D" w:rsidRDefault="00C1391D">
      <w:pPr>
        <w:spacing w:line="276" w:lineRule="auto"/>
      </w:pPr>
    </w:p>
    <w:p w:rsidR="00FD6FE3" w:rsidRDefault="00FD6FE3">
      <w:pPr>
        <w:spacing w:line="276" w:lineRule="auto"/>
        <w:rPr>
          <w:b/>
        </w:rPr>
      </w:pPr>
      <w:r>
        <w:rPr>
          <w:b/>
        </w:rPr>
        <w:br w:type="page"/>
      </w:r>
    </w:p>
    <w:p w:rsidR="00C1391D" w:rsidRDefault="00C1391D" w:rsidP="00116B15">
      <w:pPr>
        <w:spacing w:after="240"/>
        <w:rPr>
          <w:b/>
        </w:rPr>
      </w:pPr>
      <w:r w:rsidRPr="00FE7D22">
        <w:rPr>
          <w:b/>
        </w:rPr>
        <w:lastRenderedPageBreak/>
        <w:t>Задание 2</w:t>
      </w:r>
    </w:p>
    <w:p w:rsidR="007D1EF8" w:rsidRPr="000C2402" w:rsidRDefault="007D1EF8" w:rsidP="00227786">
      <w:pPr>
        <w:rPr>
          <w:szCs w:val="28"/>
        </w:rPr>
      </w:pPr>
      <w:r>
        <w:rPr>
          <w:szCs w:val="28"/>
        </w:rPr>
        <w:t>Разработать программный код, выполняющий шифрование</w:t>
      </w:r>
      <w:r w:rsidR="00DB753B">
        <w:rPr>
          <w:szCs w:val="28"/>
        </w:rPr>
        <w:t xml:space="preserve"> методом </w:t>
      </w:r>
      <w:r>
        <w:rPr>
          <w:szCs w:val="28"/>
        </w:rPr>
        <w:t xml:space="preserve"> </w:t>
      </w:r>
      <w:r w:rsidR="00DB753B">
        <w:rPr>
          <w:szCs w:val="28"/>
        </w:rPr>
        <w:t>в соответствии с номером варианта.</w:t>
      </w:r>
      <w:r w:rsidR="00E82BCD">
        <w:rPr>
          <w:szCs w:val="28"/>
        </w:rPr>
        <w:t xml:space="preserve"> Файл с программой прилагается на электронном носителе, </w:t>
      </w:r>
      <w:r w:rsidR="00895823">
        <w:rPr>
          <w:szCs w:val="28"/>
        </w:rPr>
        <w:t xml:space="preserve">в тексте контрольной работе приводится </w:t>
      </w:r>
      <w:proofErr w:type="gramStart"/>
      <w:r w:rsidR="00895823">
        <w:rPr>
          <w:szCs w:val="28"/>
        </w:rPr>
        <w:t>блок–схема</w:t>
      </w:r>
      <w:proofErr w:type="gramEnd"/>
      <w:r w:rsidR="00895823">
        <w:rPr>
          <w:szCs w:val="28"/>
        </w:rPr>
        <w:t xml:space="preserve">, листинг и </w:t>
      </w:r>
      <w:proofErr w:type="spellStart"/>
      <w:r w:rsidR="00895823">
        <w:rPr>
          <w:szCs w:val="28"/>
        </w:rPr>
        <w:t>скриншоты</w:t>
      </w:r>
      <w:proofErr w:type="spellEnd"/>
      <w:r w:rsidR="00895823">
        <w:rPr>
          <w:szCs w:val="28"/>
        </w:rPr>
        <w:t xml:space="preserve"> </w:t>
      </w:r>
      <w:r w:rsidR="000C2402">
        <w:rPr>
          <w:szCs w:val="28"/>
        </w:rPr>
        <w:t>результатов работы</w:t>
      </w:r>
      <w:r w:rsidR="00895823">
        <w:rPr>
          <w:szCs w:val="28"/>
        </w:rPr>
        <w:t xml:space="preserve"> программы</w:t>
      </w:r>
      <w:r w:rsidR="00227786" w:rsidRPr="00227786">
        <w:rPr>
          <w:szCs w:val="28"/>
        </w:rPr>
        <w:t>.</w:t>
      </w:r>
    </w:p>
    <w:p w:rsidR="000C2402" w:rsidRPr="000C2402" w:rsidRDefault="000C2402" w:rsidP="00227786">
      <w:pPr>
        <w:rPr>
          <w:b/>
        </w:rPr>
      </w:pPr>
    </w:p>
    <w:p w:rsidR="00116B15" w:rsidRDefault="0041429E" w:rsidP="00224905">
      <w:pPr>
        <w:numPr>
          <w:ilvl w:val="0"/>
          <w:numId w:val="19"/>
        </w:numPr>
        <w:ind w:left="0" w:firstLine="709"/>
        <w:rPr>
          <w:szCs w:val="28"/>
        </w:rPr>
      </w:pPr>
      <w:r>
        <w:rPr>
          <w:szCs w:val="28"/>
        </w:rPr>
        <w:t>Метод</w:t>
      </w:r>
      <w:r w:rsidR="00116B15">
        <w:rPr>
          <w:szCs w:val="28"/>
        </w:rPr>
        <w:t xml:space="preserve"> Цезаря со сдвигом на </w:t>
      </w:r>
      <w:r w:rsidR="00116B15" w:rsidRPr="00AD452A">
        <w:rPr>
          <w:b/>
          <w:szCs w:val="28"/>
        </w:rPr>
        <w:t>3</w:t>
      </w:r>
      <w:r w:rsidR="00116B15">
        <w:rPr>
          <w:szCs w:val="28"/>
        </w:rPr>
        <w:t>.</w:t>
      </w:r>
    </w:p>
    <w:p w:rsidR="00116B15" w:rsidRDefault="0041429E" w:rsidP="00224905">
      <w:pPr>
        <w:numPr>
          <w:ilvl w:val="0"/>
          <w:numId w:val="19"/>
        </w:numPr>
        <w:ind w:left="0" w:firstLine="709"/>
        <w:rPr>
          <w:szCs w:val="28"/>
        </w:rPr>
      </w:pPr>
      <w:r>
        <w:rPr>
          <w:szCs w:val="28"/>
        </w:rPr>
        <w:t>Метод</w:t>
      </w:r>
      <w:r w:rsidR="00116B15">
        <w:rPr>
          <w:szCs w:val="28"/>
        </w:rPr>
        <w:t xml:space="preserve"> </w:t>
      </w:r>
      <w:proofErr w:type="spellStart"/>
      <w:r w:rsidR="00116B15">
        <w:rPr>
          <w:szCs w:val="28"/>
        </w:rPr>
        <w:t>Гронсфельда</w:t>
      </w:r>
      <w:proofErr w:type="spellEnd"/>
      <w:r w:rsidR="00116B15">
        <w:rPr>
          <w:szCs w:val="28"/>
        </w:rPr>
        <w:t xml:space="preserve"> с параметром </w:t>
      </w:r>
      <w:r w:rsidR="00116B15" w:rsidRPr="00AD452A">
        <w:rPr>
          <w:b/>
          <w:szCs w:val="28"/>
        </w:rPr>
        <w:t>2178</w:t>
      </w:r>
      <w:r w:rsidR="00116B15">
        <w:rPr>
          <w:szCs w:val="28"/>
        </w:rPr>
        <w:t>.</w:t>
      </w:r>
    </w:p>
    <w:p w:rsidR="00116B15" w:rsidRPr="00F740C0" w:rsidRDefault="0041429E" w:rsidP="00224905">
      <w:pPr>
        <w:numPr>
          <w:ilvl w:val="0"/>
          <w:numId w:val="19"/>
        </w:numPr>
        <w:ind w:left="0" w:firstLine="709"/>
        <w:rPr>
          <w:szCs w:val="28"/>
        </w:rPr>
      </w:pPr>
      <w:r>
        <w:rPr>
          <w:szCs w:val="28"/>
        </w:rPr>
        <w:t>Метод</w:t>
      </w:r>
      <w:r w:rsidR="00116B15">
        <w:rPr>
          <w:szCs w:val="28"/>
        </w:rPr>
        <w:t xml:space="preserve"> </w:t>
      </w:r>
      <w:proofErr w:type="spellStart"/>
      <w:r w:rsidR="00116B15">
        <w:rPr>
          <w:szCs w:val="28"/>
        </w:rPr>
        <w:t>Вижинера</w:t>
      </w:r>
      <w:proofErr w:type="spellEnd"/>
      <w:r w:rsidR="00116B15">
        <w:rPr>
          <w:szCs w:val="28"/>
        </w:rPr>
        <w:t xml:space="preserve"> с параметром </w:t>
      </w:r>
      <w:r w:rsidR="00116B15" w:rsidRPr="00AD452A">
        <w:rPr>
          <w:b/>
          <w:szCs w:val="28"/>
          <w:lang w:val="en-US"/>
        </w:rPr>
        <w:t>CODE</w:t>
      </w:r>
      <w:r w:rsidR="00116B15" w:rsidRPr="00FD2D7D">
        <w:rPr>
          <w:b/>
          <w:szCs w:val="28"/>
        </w:rPr>
        <w:t>.</w:t>
      </w:r>
    </w:p>
    <w:p w:rsidR="00116B15" w:rsidRDefault="0041429E" w:rsidP="00224905">
      <w:pPr>
        <w:numPr>
          <w:ilvl w:val="0"/>
          <w:numId w:val="19"/>
        </w:numPr>
        <w:ind w:left="0" w:firstLine="709"/>
        <w:rPr>
          <w:szCs w:val="28"/>
        </w:rPr>
      </w:pPr>
      <w:r>
        <w:rPr>
          <w:szCs w:val="28"/>
        </w:rPr>
        <w:t>Метод</w:t>
      </w:r>
      <w:r w:rsidR="00116B15">
        <w:rPr>
          <w:szCs w:val="28"/>
        </w:rPr>
        <w:t xml:space="preserve"> Цезаря со сдвигом на </w:t>
      </w:r>
      <w:r w:rsidR="00116B15" w:rsidRPr="00F740C0">
        <w:rPr>
          <w:b/>
          <w:szCs w:val="28"/>
        </w:rPr>
        <w:t>6</w:t>
      </w:r>
      <w:r w:rsidR="00116B15">
        <w:rPr>
          <w:szCs w:val="28"/>
        </w:rPr>
        <w:t>.</w:t>
      </w:r>
    </w:p>
    <w:p w:rsidR="00116B15" w:rsidRDefault="0041429E" w:rsidP="00224905">
      <w:pPr>
        <w:numPr>
          <w:ilvl w:val="0"/>
          <w:numId w:val="19"/>
        </w:numPr>
        <w:ind w:left="0" w:firstLine="709"/>
        <w:rPr>
          <w:szCs w:val="28"/>
        </w:rPr>
      </w:pPr>
      <w:r>
        <w:rPr>
          <w:szCs w:val="28"/>
        </w:rPr>
        <w:t>Метод</w:t>
      </w:r>
      <w:r w:rsidR="00116B15">
        <w:rPr>
          <w:szCs w:val="28"/>
        </w:rPr>
        <w:t xml:space="preserve"> Цезаря со сдвигом на </w:t>
      </w:r>
      <w:r w:rsidR="00116B15">
        <w:rPr>
          <w:b/>
          <w:szCs w:val="28"/>
        </w:rPr>
        <w:t>5</w:t>
      </w:r>
      <w:r w:rsidR="00116B15">
        <w:rPr>
          <w:szCs w:val="28"/>
        </w:rPr>
        <w:t>.</w:t>
      </w:r>
    </w:p>
    <w:p w:rsidR="00116B15" w:rsidRDefault="0041429E" w:rsidP="00224905">
      <w:pPr>
        <w:numPr>
          <w:ilvl w:val="0"/>
          <w:numId w:val="19"/>
        </w:numPr>
        <w:ind w:left="0" w:firstLine="709"/>
        <w:rPr>
          <w:szCs w:val="28"/>
        </w:rPr>
      </w:pPr>
      <w:r>
        <w:rPr>
          <w:szCs w:val="28"/>
        </w:rPr>
        <w:t>Метод</w:t>
      </w:r>
      <w:r w:rsidR="00116B15">
        <w:rPr>
          <w:szCs w:val="28"/>
        </w:rPr>
        <w:t xml:space="preserve"> Цезаря со сдвигом на </w:t>
      </w:r>
      <w:r w:rsidR="00116B15" w:rsidRPr="00F740C0">
        <w:rPr>
          <w:b/>
          <w:szCs w:val="28"/>
        </w:rPr>
        <w:t>10</w:t>
      </w:r>
      <w:r w:rsidR="00116B15">
        <w:rPr>
          <w:szCs w:val="28"/>
        </w:rPr>
        <w:t>.</w:t>
      </w:r>
    </w:p>
    <w:p w:rsidR="00116B15" w:rsidRDefault="0041429E" w:rsidP="00224905">
      <w:pPr>
        <w:numPr>
          <w:ilvl w:val="0"/>
          <w:numId w:val="19"/>
        </w:numPr>
        <w:ind w:left="0" w:firstLine="709"/>
        <w:rPr>
          <w:szCs w:val="28"/>
        </w:rPr>
      </w:pPr>
      <w:r>
        <w:rPr>
          <w:szCs w:val="28"/>
        </w:rPr>
        <w:t>Метод</w:t>
      </w:r>
      <w:r w:rsidR="00116B15">
        <w:rPr>
          <w:szCs w:val="28"/>
        </w:rPr>
        <w:t xml:space="preserve"> </w:t>
      </w:r>
      <w:proofErr w:type="spellStart"/>
      <w:r w:rsidR="00116B15">
        <w:rPr>
          <w:szCs w:val="28"/>
        </w:rPr>
        <w:t>Гронсфельда</w:t>
      </w:r>
      <w:proofErr w:type="spellEnd"/>
      <w:r w:rsidR="00116B15">
        <w:rPr>
          <w:szCs w:val="28"/>
        </w:rPr>
        <w:t xml:space="preserve"> с параметром </w:t>
      </w:r>
      <w:r w:rsidR="00116B15" w:rsidRPr="00F740C0">
        <w:rPr>
          <w:b/>
          <w:szCs w:val="28"/>
        </w:rPr>
        <w:t>2356</w:t>
      </w:r>
      <w:r w:rsidR="00116B15">
        <w:rPr>
          <w:szCs w:val="28"/>
        </w:rPr>
        <w:t>.</w:t>
      </w:r>
    </w:p>
    <w:p w:rsidR="00116B15" w:rsidRDefault="0041429E" w:rsidP="00224905">
      <w:pPr>
        <w:numPr>
          <w:ilvl w:val="0"/>
          <w:numId w:val="19"/>
        </w:numPr>
        <w:ind w:left="0" w:firstLine="709"/>
        <w:rPr>
          <w:szCs w:val="28"/>
        </w:rPr>
      </w:pPr>
      <w:r>
        <w:rPr>
          <w:szCs w:val="28"/>
        </w:rPr>
        <w:t>Метод</w:t>
      </w:r>
      <w:r w:rsidR="00116B15">
        <w:rPr>
          <w:szCs w:val="28"/>
        </w:rPr>
        <w:t xml:space="preserve"> </w:t>
      </w:r>
      <w:proofErr w:type="spellStart"/>
      <w:r w:rsidR="00116B15">
        <w:rPr>
          <w:szCs w:val="28"/>
        </w:rPr>
        <w:t>Гронсфельда</w:t>
      </w:r>
      <w:proofErr w:type="spellEnd"/>
      <w:r w:rsidR="00116B15">
        <w:rPr>
          <w:szCs w:val="28"/>
        </w:rPr>
        <w:t xml:space="preserve"> с параметром </w:t>
      </w:r>
      <w:r w:rsidR="00116B15" w:rsidRPr="00E97F4B">
        <w:rPr>
          <w:b/>
          <w:szCs w:val="28"/>
        </w:rPr>
        <w:t>15</w:t>
      </w:r>
      <w:r w:rsidR="00116B15">
        <w:rPr>
          <w:szCs w:val="28"/>
        </w:rPr>
        <w:t>.</w:t>
      </w:r>
    </w:p>
    <w:p w:rsidR="00116B15" w:rsidRPr="00F740C0" w:rsidRDefault="0041429E" w:rsidP="00224905">
      <w:pPr>
        <w:numPr>
          <w:ilvl w:val="0"/>
          <w:numId w:val="19"/>
        </w:numPr>
        <w:ind w:left="0" w:firstLine="709"/>
        <w:rPr>
          <w:szCs w:val="28"/>
        </w:rPr>
      </w:pPr>
      <w:r>
        <w:rPr>
          <w:szCs w:val="28"/>
        </w:rPr>
        <w:t>Метод</w:t>
      </w:r>
      <w:r w:rsidR="00116B15">
        <w:rPr>
          <w:szCs w:val="28"/>
        </w:rPr>
        <w:t xml:space="preserve"> </w:t>
      </w:r>
      <w:proofErr w:type="spellStart"/>
      <w:r w:rsidR="00116B15">
        <w:rPr>
          <w:szCs w:val="28"/>
        </w:rPr>
        <w:t>Вижинера</w:t>
      </w:r>
      <w:proofErr w:type="spellEnd"/>
      <w:r w:rsidR="00116B15">
        <w:rPr>
          <w:szCs w:val="28"/>
        </w:rPr>
        <w:t xml:space="preserve"> с параметром </w:t>
      </w:r>
      <w:r w:rsidR="00116B15">
        <w:rPr>
          <w:b/>
          <w:szCs w:val="28"/>
          <w:lang w:val="en-US"/>
        </w:rPr>
        <w:t>KEY</w:t>
      </w:r>
      <w:r w:rsidR="00116B15" w:rsidRPr="00FD2D7D">
        <w:rPr>
          <w:b/>
          <w:szCs w:val="28"/>
        </w:rPr>
        <w:t>.</w:t>
      </w:r>
    </w:p>
    <w:p w:rsidR="00116B15" w:rsidRPr="00E97F4B" w:rsidRDefault="0041429E" w:rsidP="00224905">
      <w:pPr>
        <w:numPr>
          <w:ilvl w:val="0"/>
          <w:numId w:val="19"/>
        </w:numPr>
        <w:ind w:left="0" w:firstLine="709"/>
        <w:rPr>
          <w:szCs w:val="28"/>
        </w:rPr>
      </w:pPr>
      <w:r>
        <w:rPr>
          <w:szCs w:val="28"/>
        </w:rPr>
        <w:t>Метод</w:t>
      </w:r>
      <w:r w:rsidR="00116B15">
        <w:rPr>
          <w:szCs w:val="28"/>
        </w:rPr>
        <w:t xml:space="preserve"> </w:t>
      </w:r>
      <w:proofErr w:type="spellStart"/>
      <w:r w:rsidR="00116B15">
        <w:rPr>
          <w:szCs w:val="28"/>
        </w:rPr>
        <w:t>Вижинера</w:t>
      </w:r>
      <w:proofErr w:type="spellEnd"/>
      <w:r w:rsidR="00116B15">
        <w:rPr>
          <w:szCs w:val="28"/>
        </w:rPr>
        <w:t xml:space="preserve"> с параметром </w:t>
      </w:r>
      <w:r w:rsidR="00116B15">
        <w:rPr>
          <w:b/>
          <w:szCs w:val="28"/>
          <w:lang w:val="en-US"/>
        </w:rPr>
        <w:t>INFO</w:t>
      </w:r>
      <w:r w:rsidR="00116B15" w:rsidRPr="00FD2D7D">
        <w:rPr>
          <w:b/>
          <w:szCs w:val="28"/>
        </w:rPr>
        <w:t>.</w:t>
      </w:r>
    </w:p>
    <w:p w:rsidR="00ED4DBE" w:rsidRDefault="00ED4DBE" w:rsidP="00986E1A"/>
    <w:p w:rsidR="004C3D65" w:rsidRDefault="004C3D65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C1391D" w:rsidRPr="004C3D65" w:rsidRDefault="00310361" w:rsidP="004C3D65">
      <w:pPr>
        <w:ind w:firstLine="0"/>
        <w:jc w:val="center"/>
        <w:rPr>
          <w:b/>
        </w:rPr>
      </w:pPr>
      <w:r w:rsidRPr="004C3D65">
        <w:rPr>
          <w:b/>
        </w:rPr>
        <w:lastRenderedPageBreak/>
        <w:t>Методические указания</w:t>
      </w:r>
    </w:p>
    <w:p w:rsidR="004C3D65" w:rsidRPr="004C3D65" w:rsidRDefault="004C3D65" w:rsidP="004C3D65">
      <w:pPr>
        <w:pStyle w:val="1"/>
      </w:pPr>
      <w:r w:rsidRPr="004C3D65">
        <w:t xml:space="preserve">Шифр </w:t>
      </w:r>
      <w:r>
        <w:t>Цезаря</w:t>
      </w:r>
    </w:p>
    <w:p w:rsidR="004C3D65" w:rsidRPr="004C3D65" w:rsidRDefault="004C3D65" w:rsidP="004C3D65">
      <w:r w:rsidRPr="004C3D65">
        <w:t>Шифр Цезаря, также известный как шифр сдвига, код Цезаря или сдвиг Цезаря — один из самых простых и наиболее широко известных методов шифрования.</w:t>
      </w:r>
    </w:p>
    <w:p w:rsidR="004C3D65" w:rsidRPr="004C3D65" w:rsidRDefault="004C3D65" w:rsidP="004C3D65">
      <w:r w:rsidRPr="004C3D65">
        <w:t>Шифр Цезаря — это вид шифра подстановки, в котором каждый символ в открытом тексте заменяется символом, находящимся на некотором постоянном числе позиций левее или правее него в алфавите. Например, в шифре со сдвигом вправо на 3, А была бы заменена на Г, Б станет</w:t>
      </w:r>
      <w:proofErr w:type="gramStart"/>
      <w:r w:rsidRPr="004C3D65">
        <w:t xml:space="preserve"> Д</w:t>
      </w:r>
      <w:proofErr w:type="gramEnd"/>
      <w:r w:rsidRPr="004C3D65">
        <w:t>, и так далее.</w:t>
      </w:r>
    </w:p>
    <w:p w:rsidR="004C3D65" w:rsidRPr="004C3D65" w:rsidRDefault="004C3D65" w:rsidP="004C3D65">
      <w:r w:rsidRPr="004C3D65">
        <w:t>Шифр назван в честь римского императора Гая Юлия Цезаря, использовавшего его для секретной переписки со своими генералами.</w:t>
      </w:r>
    </w:p>
    <w:p w:rsidR="004C3D65" w:rsidRPr="004C3D65" w:rsidRDefault="004C3D65" w:rsidP="004C3D65">
      <w:r w:rsidRPr="004C3D65">
        <w:t xml:space="preserve">Шаг шифрования, выполняемый шифром Цезаря, часто включается как часть более сложных схем, таких как шифр </w:t>
      </w:r>
      <w:proofErr w:type="spellStart"/>
      <w:r w:rsidRPr="004C3D65">
        <w:t>Виженера</w:t>
      </w:r>
      <w:proofErr w:type="spellEnd"/>
      <w:r w:rsidRPr="004C3D65">
        <w:t>, и всё ещё имеет современное приложение в системе ROT13. Как и все</w:t>
      </w:r>
      <w:r>
        <w:t xml:space="preserve"> </w:t>
      </w:r>
      <w:hyperlink r:id="rId8" w:tooltip="Шифр простой замены" w:history="1">
        <w:proofErr w:type="spellStart"/>
        <w:r w:rsidRPr="004C3D65">
          <w:rPr>
            <w:rStyle w:val="a9"/>
            <w:color w:val="auto"/>
            <w:u w:val="none"/>
          </w:rPr>
          <w:t>моноалфавитные</w:t>
        </w:r>
        <w:proofErr w:type="spellEnd"/>
        <w:r w:rsidRPr="004C3D65">
          <w:rPr>
            <w:rStyle w:val="a9"/>
            <w:color w:val="auto"/>
            <w:u w:val="none"/>
          </w:rPr>
          <w:t xml:space="preserve"> шифры</w:t>
        </w:r>
      </w:hyperlink>
      <w:r w:rsidRPr="004C3D65">
        <w:t>, шифр Цезаря легко взламывается и не имеет почти никакого применения на практике.</w:t>
      </w:r>
    </w:p>
    <w:p w:rsidR="004C3D65" w:rsidRPr="004C3D65" w:rsidRDefault="004C3D65" w:rsidP="004C3D65">
      <w:proofErr w:type="gramStart"/>
      <w:r w:rsidRPr="004C3D65">
        <w:t>Если сопоставить каждому символу алфавита его порядковый номер (нумеруя с 0), то шифрование и дешифрование можно выразить формулами </w:t>
      </w:r>
      <w:hyperlink r:id="rId9" w:tooltip="Модульная арифметика" w:history="1">
        <w:r w:rsidRPr="004C3D65">
          <w:rPr>
            <w:rStyle w:val="a9"/>
          </w:rPr>
          <w:t>модульной арифметики</w:t>
        </w:r>
        <w:proofErr w:type="gramEnd"/>
      </w:hyperlink>
      <w:hyperlink r:id="rId10" w:anchor="cite_note-.3Cspan_class.3D.22wikidata_cite_citetype_Q191067.22_data-entity-id.3D.22Q21694386.22.3E.3Ci_class.3D.22wef_low_priority_links.22.3E.5B.5B:d:Q21694383.7CLuciano.C2.A0D..5D.5D.2C_.5B.5B:d:Q21694384.7CPrichett.C2.A0G..5D.5D.3C.2Fi.3E_.5Bhttps:.2F.2Fwww.maa.org.2Fsites.2Fdefault.2Ffiles.2Fpdf.2Fupload_library.2F22.2FPolya.2F07468342.di020725.02p0018k.pdf_Cryptology:_From_Caesar_Ciphers_to_Public-Key_Cryptosystems.5D_.2F.2F_.27.27.5B.5B:en:The_College_Mathematics_Journal.7CThe_College_Mathematics_Journal.5D.5D.27.27.3Cspan_class.3D.22wef_low_priority_links.22.3E_.E2.80.94_.5B.5B:.D0.9C.D0.B0.D1.82.D0.B5.D0.BC.D0.B0.D1.82.D0.B8.D1.87.D0.B5.D1.81.D0.BA.D0.B0.D1.8F_.D0.B0.D1.81.D1.81.D0.BE.D1.86.D0.B8.D0.B0.D1.86.D0.B8.D1.8F_.D0.90.D0.BC.D0.B5.D1.80.D0.B8.D0.BA.D0.B8.7CMathematical_Association_of_America.5D.5D.2C_1987._.E2.80.94_Vol..C2.A018.2C_Iss..C2.A01._.E2.80.94_P..C2.A02.E2.80.9317._.E2.80.94_ISSN_.5Bhttps:.2F.2Fwww.worldcat.org.2Fissn.2F0746-8342_0746-8342.5D_.E2.80.94_.5Bhttp:.2F.2Fdx.doi.org.2F10.2307.2F2686311_doi:10.2307.2F2686311.5D.3C.2Fspan.3E.3C.2Fspan.3E.3Cdiv_style.3D.22display:none.22.3E.3Ca_href.3D.22https:.2F.2Fwikidata.org.2Fwiki.2FTrack:Q5146471.22.3E.3C.2Fa.3E.3Ca_href.3D.22https:.2F.2Fwikidata.org.2Fwiki.2FTrack:Q21694383.22.3E.3C.2Fa.3E.3Ca_href.3D.22https:.2F.2Fwikidata.org.2Fwiki.2FTrack:Q21694386.22.3E.3C.2Fa.3E.3Ca_href.3D.22https:.2F.2Fwikidata.org.2Fwiki.2FTrack:Q21694384.22.3E.3C.2Fa.3E.3Ca_href.3D.22https:.2F.2Fwikidata.org.2Fwiki.2FTrack:Q1813899.22.3E.3C.2Fa.3E.3C.2Fdiv.3E-1" w:history="1">
        <w:r w:rsidRPr="004C3D65">
          <w:rPr>
            <w:rStyle w:val="a9"/>
          </w:rPr>
          <w:t>[1]</w:t>
        </w:r>
      </w:hyperlink>
      <w:hyperlink r:id="rId11" w:anchor="cite_note-Wobst.E2.80.942007.E2.80.94.E2.80.9419-2" w:history="1">
        <w:r w:rsidRPr="004C3D65">
          <w:rPr>
            <w:rStyle w:val="a9"/>
          </w:rPr>
          <w:t>[2]</w:t>
        </w:r>
      </w:hyperlink>
      <w:r w:rsidRPr="004C3D65">
        <w:t>:</w:t>
      </w:r>
    </w:p>
    <w:p w:rsidR="004C3D65" w:rsidRPr="004C3D65" w:rsidRDefault="004C3D65" w:rsidP="004C3D65">
      <w:r w:rsidRPr="004C3D65">
        <w:t>{\</w:t>
      </w:r>
      <w:proofErr w:type="spellStart"/>
      <w:r w:rsidRPr="004C3D65">
        <w:t>displaystyle</w:t>
      </w:r>
      <w:proofErr w:type="spellEnd"/>
      <w:r w:rsidRPr="004C3D65">
        <w:t xml:space="preserve"> </w:t>
      </w:r>
      <w:proofErr w:type="spellStart"/>
      <w:r w:rsidRPr="004C3D65">
        <w:t>y=</w:t>
      </w:r>
      <w:proofErr w:type="spellEnd"/>
      <w:r w:rsidRPr="004C3D65">
        <w:t>(</w:t>
      </w:r>
      <w:proofErr w:type="spellStart"/>
      <w:r w:rsidRPr="004C3D65">
        <w:t>x+k</w:t>
      </w:r>
      <w:proofErr w:type="spellEnd"/>
      <w:r w:rsidRPr="004C3D65">
        <w:t>)\ \</w:t>
      </w:r>
      <w:proofErr w:type="spellStart"/>
      <w:r w:rsidRPr="004C3D65">
        <w:t>mod</w:t>
      </w:r>
      <w:proofErr w:type="spellEnd"/>
      <w:r w:rsidRPr="004C3D65">
        <w:t xml:space="preserve"> \ </w:t>
      </w:r>
      <w:proofErr w:type="spellStart"/>
      <w:r w:rsidRPr="004C3D65">
        <w:t>n</w:t>
      </w:r>
      <w:proofErr w:type="spellEnd"/>
      <w:r w:rsidRPr="004C3D65">
        <w:t>}</w:t>
      </w:r>
      <w:r w:rsidRPr="004C3D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=(x+k)\ \mod \ n" style="width:24pt;height:24pt"/>
        </w:pict>
      </w:r>
    </w:p>
    <w:p w:rsidR="004C3D65" w:rsidRPr="004C3D65" w:rsidRDefault="004C3D65" w:rsidP="004C3D65">
      <w:r w:rsidRPr="004C3D65">
        <w:t>{\</w:t>
      </w:r>
      <w:proofErr w:type="spellStart"/>
      <w:r w:rsidRPr="004C3D65">
        <w:t>displaystyle</w:t>
      </w:r>
      <w:proofErr w:type="spellEnd"/>
      <w:r w:rsidRPr="004C3D65">
        <w:t xml:space="preserve"> </w:t>
      </w:r>
      <w:proofErr w:type="spellStart"/>
      <w:r w:rsidRPr="004C3D65">
        <w:t>x=</w:t>
      </w:r>
      <w:proofErr w:type="spellEnd"/>
      <w:r w:rsidRPr="004C3D65">
        <w:t>(</w:t>
      </w:r>
      <w:proofErr w:type="spellStart"/>
      <w:r w:rsidRPr="004C3D65">
        <w:t>y-k+n</w:t>
      </w:r>
      <w:proofErr w:type="spellEnd"/>
      <w:r w:rsidRPr="004C3D65">
        <w:t>)\ \</w:t>
      </w:r>
      <w:proofErr w:type="spellStart"/>
      <w:r w:rsidRPr="004C3D65">
        <w:t>mod</w:t>
      </w:r>
      <w:proofErr w:type="spellEnd"/>
      <w:r w:rsidRPr="004C3D65">
        <w:t xml:space="preserve"> \ </w:t>
      </w:r>
      <w:proofErr w:type="spellStart"/>
      <w:r w:rsidRPr="004C3D65">
        <w:t>n</w:t>
      </w:r>
      <w:proofErr w:type="spellEnd"/>
      <w:r w:rsidRPr="004C3D65">
        <w:t>,}</w:t>
      </w:r>
      <w:r w:rsidRPr="004C3D65">
        <w:pict>
          <v:shape id="_x0000_i1026" type="#_x0000_t75" alt="x=(y-k+n)\ \mod \ n," style="width:24pt;height:24pt"/>
        </w:pict>
      </w:r>
    </w:p>
    <w:p w:rsidR="004C3D65" w:rsidRPr="004C3D65" w:rsidRDefault="004C3D65" w:rsidP="004C3D65">
      <w:r w:rsidRPr="004C3D65">
        <w:t>где {\</w:t>
      </w:r>
      <w:proofErr w:type="spellStart"/>
      <w:r w:rsidRPr="004C3D65">
        <w:t>displaystyle</w:t>
      </w:r>
      <w:proofErr w:type="spellEnd"/>
      <w:r w:rsidRPr="004C3D65">
        <w:t xml:space="preserve"> </w:t>
      </w:r>
      <w:proofErr w:type="spellStart"/>
      <w:r w:rsidRPr="004C3D65">
        <w:t>x</w:t>
      </w:r>
      <w:proofErr w:type="spellEnd"/>
      <w:r w:rsidRPr="004C3D65">
        <w:t>}</w:t>
      </w:r>
      <w:r w:rsidRPr="004C3D65">
        <w:pict>
          <v:shape id="_x0000_i1027" type="#_x0000_t75" alt="x" style="width:24pt;height:24pt"/>
        </w:pict>
      </w:r>
      <w:r w:rsidRPr="004C3D65">
        <w:t> — символ открытого текста, {\</w:t>
      </w:r>
      <w:proofErr w:type="spellStart"/>
      <w:r w:rsidRPr="004C3D65">
        <w:t>displaystyle</w:t>
      </w:r>
      <w:proofErr w:type="spellEnd"/>
      <w:r w:rsidRPr="004C3D65">
        <w:t xml:space="preserve"> </w:t>
      </w:r>
      <w:proofErr w:type="spellStart"/>
      <w:r w:rsidRPr="004C3D65">
        <w:t>y</w:t>
      </w:r>
      <w:proofErr w:type="spellEnd"/>
      <w:r w:rsidRPr="004C3D65">
        <w:t>}</w:t>
      </w:r>
      <w:r w:rsidRPr="004C3D65">
        <w:pict>
          <v:shape id="_x0000_i1028" type="#_x0000_t75" alt="y" style="width:24pt;height:24pt"/>
        </w:pict>
      </w:r>
      <w:r w:rsidRPr="004C3D65">
        <w:t> — символ шифрованного текста, {\</w:t>
      </w:r>
      <w:proofErr w:type="spellStart"/>
      <w:r w:rsidRPr="004C3D65">
        <w:t>displaystyle</w:t>
      </w:r>
      <w:proofErr w:type="spellEnd"/>
      <w:r w:rsidRPr="004C3D65">
        <w:t xml:space="preserve"> </w:t>
      </w:r>
      <w:proofErr w:type="spellStart"/>
      <w:r w:rsidRPr="004C3D65">
        <w:t>n</w:t>
      </w:r>
      <w:proofErr w:type="spellEnd"/>
      <w:r w:rsidRPr="004C3D65">
        <w:t>}</w:t>
      </w:r>
      <w:r w:rsidRPr="004C3D65">
        <w:pict>
          <v:shape id="_x0000_i1029" type="#_x0000_t75" alt="n" style="width:24pt;height:24pt"/>
        </w:pict>
      </w:r>
      <w:r w:rsidRPr="004C3D65">
        <w:t> — </w:t>
      </w:r>
      <w:hyperlink r:id="rId12" w:tooltip="Мощность множества" w:history="1">
        <w:r w:rsidRPr="004C3D65">
          <w:rPr>
            <w:rStyle w:val="a9"/>
          </w:rPr>
          <w:t>мощность</w:t>
        </w:r>
      </w:hyperlink>
      <w:r w:rsidRPr="004C3D65">
        <w:t> алфавита, а {\</w:t>
      </w:r>
      <w:proofErr w:type="spellStart"/>
      <w:r w:rsidRPr="004C3D65">
        <w:t>displaystyle</w:t>
      </w:r>
      <w:proofErr w:type="spellEnd"/>
      <w:r w:rsidRPr="004C3D65">
        <w:t xml:space="preserve"> </w:t>
      </w:r>
      <w:proofErr w:type="spellStart"/>
      <w:r w:rsidRPr="004C3D65">
        <w:t>k</w:t>
      </w:r>
      <w:proofErr w:type="spellEnd"/>
      <w:r w:rsidRPr="004C3D65">
        <w:t>}</w:t>
      </w:r>
      <w:r w:rsidRPr="004C3D65">
        <w:pict>
          <v:shape id="_x0000_i1030" type="#_x0000_t75" alt="k" style="width:24pt;height:24pt"/>
        </w:pict>
      </w:r>
      <w:r w:rsidRPr="004C3D65">
        <w:t> — ключ.</w:t>
      </w:r>
    </w:p>
    <w:p w:rsidR="004C3D65" w:rsidRPr="004C3D65" w:rsidRDefault="004C3D65" w:rsidP="004C3D65">
      <w:pPr>
        <w:rPr>
          <w:lang w:val="en-US"/>
        </w:rPr>
      </w:pPr>
    </w:p>
    <w:p w:rsidR="004C3D65" w:rsidRPr="004C3D65" w:rsidRDefault="004C3D65" w:rsidP="004C3D65">
      <w:pPr>
        <w:rPr>
          <w:lang w:val="en-US"/>
        </w:rPr>
      </w:pPr>
    </w:p>
    <w:p w:rsidR="00310361" w:rsidRPr="004C3D65" w:rsidRDefault="00310361" w:rsidP="004C3D65">
      <w:pPr>
        <w:pStyle w:val="1"/>
      </w:pPr>
      <w:r w:rsidRPr="004C3D65">
        <w:lastRenderedPageBreak/>
        <w:t xml:space="preserve">Шифр </w:t>
      </w:r>
      <w:proofErr w:type="spellStart"/>
      <w:r w:rsidRPr="004C3D65">
        <w:t>Гронсфельда</w:t>
      </w:r>
      <w:proofErr w:type="spellEnd"/>
    </w:p>
    <w:p w:rsidR="00310361" w:rsidRDefault="00310361" w:rsidP="00310361">
      <w:pPr>
        <w:rPr>
          <w:rFonts w:ascii="Verdana" w:hAnsi="Verdana"/>
          <w:color w:val="000000"/>
          <w:sz w:val="6"/>
          <w:szCs w:val="6"/>
          <w:shd w:val="clear" w:color="auto" w:fill="FFFFFF"/>
        </w:rPr>
      </w:pPr>
      <w:r w:rsidRPr="00B47562">
        <w:t xml:space="preserve">Этот шифр сложной замены, называемый шифром </w:t>
      </w:r>
      <w:proofErr w:type="spellStart"/>
      <w:r w:rsidRPr="00B47562">
        <w:t>Гронсфельда</w:t>
      </w:r>
      <w:proofErr w:type="spellEnd"/>
      <w:r w:rsidRPr="00B47562">
        <w:t xml:space="preserve">, представляет собой модификацию шифра Цезаря числовым ключом. Для этого под буквами исходного сообщения записывают цифры числового ключа. Если ключ короче сообщения, то его запись циклически повторяют. </w:t>
      </w:r>
      <w:proofErr w:type="spellStart"/>
      <w:r w:rsidRPr="00B47562">
        <w:t>Шифртекст</w:t>
      </w:r>
      <w:proofErr w:type="spellEnd"/>
      <w:r w:rsidRPr="00B47562">
        <w:t xml:space="preserve"> получают примерно, как в шифре Цезаря, но отсчитывают по алфавиту не третью букву (как это делается в шифре Цезаря), а выбирают ту букву, которая смещена по алфавиту на соответствующую цифру ключа. Например, применяя в качестве ключа группу из четырех начальных цифр числа </w:t>
      </w:r>
      <w:proofErr w:type="spellStart"/>
      <w:r w:rsidRPr="00B47562">
        <w:t>e</w:t>
      </w:r>
      <w:proofErr w:type="spellEnd"/>
      <w:r w:rsidRPr="00B47562">
        <w:t xml:space="preserve"> (основания натуральных логарифмов), а именно 2718, получаем для исходного сообщения ВОСТОЧНЫЙ ЭКСПРЕСС следующий </w:t>
      </w:r>
      <w:proofErr w:type="spellStart"/>
      <w:r w:rsidRPr="00B47562">
        <w:t>шифртекст</w:t>
      </w:r>
      <w:proofErr w:type="spellEnd"/>
      <w:r w:rsidRPr="00B47562">
        <w:t>:</w:t>
      </w:r>
    </w:p>
    <w:p w:rsidR="00310361" w:rsidRPr="00B47562" w:rsidRDefault="00310361" w:rsidP="00310361"/>
    <w:tbl>
      <w:tblPr>
        <w:tblW w:w="653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6"/>
        <w:gridCol w:w="276"/>
        <w:gridCol w:w="277"/>
        <w:gridCol w:w="277"/>
        <w:gridCol w:w="276"/>
        <w:gridCol w:w="277"/>
        <w:gridCol w:w="277"/>
        <w:gridCol w:w="277"/>
        <w:gridCol w:w="276"/>
        <w:gridCol w:w="277"/>
        <w:gridCol w:w="277"/>
        <w:gridCol w:w="277"/>
        <w:gridCol w:w="276"/>
        <w:gridCol w:w="277"/>
        <w:gridCol w:w="277"/>
        <w:gridCol w:w="277"/>
        <w:gridCol w:w="276"/>
        <w:gridCol w:w="277"/>
        <w:gridCol w:w="277"/>
        <w:gridCol w:w="277"/>
      </w:tblGrid>
      <w:tr w:rsidR="00310361" w:rsidRPr="00B47562" w:rsidTr="006850EC">
        <w:trPr>
          <w:tblCellSpacing w:w="0" w:type="dxa"/>
          <w:jc w:val="center"/>
        </w:trPr>
        <w:tc>
          <w:tcPr>
            <w:tcW w:w="1276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Сообщение</w:t>
            </w:r>
          </w:p>
        </w:tc>
        <w:tc>
          <w:tcPr>
            <w:tcW w:w="276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В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О</w:t>
            </w:r>
          </w:p>
        </w:tc>
        <w:tc>
          <w:tcPr>
            <w:tcW w:w="276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С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Т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О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Ч</w:t>
            </w:r>
          </w:p>
        </w:tc>
        <w:tc>
          <w:tcPr>
            <w:tcW w:w="276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Н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7562">
              <w:rPr>
                <w:sz w:val="24"/>
                <w:szCs w:val="24"/>
              </w:rPr>
              <w:t>Ы</w:t>
            </w:r>
            <w:proofErr w:type="gramEnd"/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Й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Э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К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С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756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7562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Е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С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С</w:t>
            </w:r>
          </w:p>
        </w:tc>
      </w:tr>
      <w:tr w:rsidR="00310361" w:rsidRPr="00B47562" w:rsidTr="006850EC">
        <w:trPr>
          <w:tblCellSpacing w:w="0" w:type="dxa"/>
          <w:jc w:val="center"/>
        </w:trPr>
        <w:tc>
          <w:tcPr>
            <w:tcW w:w="1276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Ключ</w:t>
            </w:r>
          </w:p>
        </w:tc>
        <w:tc>
          <w:tcPr>
            <w:tcW w:w="276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2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7</w:t>
            </w:r>
          </w:p>
        </w:tc>
        <w:tc>
          <w:tcPr>
            <w:tcW w:w="276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8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2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7</w:t>
            </w:r>
          </w:p>
        </w:tc>
        <w:tc>
          <w:tcPr>
            <w:tcW w:w="276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8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2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7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8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2</w:t>
            </w:r>
          </w:p>
        </w:tc>
        <w:tc>
          <w:tcPr>
            <w:tcW w:w="276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7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8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2</w:t>
            </w:r>
          </w:p>
        </w:tc>
      </w:tr>
      <w:tr w:rsidR="00310361" w:rsidRPr="00B47562" w:rsidTr="006850EC">
        <w:trPr>
          <w:tblCellSpacing w:w="0" w:type="dxa"/>
          <w:jc w:val="center"/>
        </w:trPr>
        <w:tc>
          <w:tcPr>
            <w:tcW w:w="1276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47562">
              <w:rPr>
                <w:sz w:val="24"/>
                <w:szCs w:val="24"/>
              </w:rPr>
              <w:t>Шифртекст</w:t>
            </w:r>
            <w:proofErr w:type="spellEnd"/>
          </w:p>
        </w:tc>
        <w:tc>
          <w:tcPr>
            <w:tcW w:w="276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Д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Х</w:t>
            </w:r>
          </w:p>
        </w:tc>
        <w:tc>
          <w:tcPr>
            <w:tcW w:w="276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Т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Ь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7562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7562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6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О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Г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Л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Д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Л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7562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С</w:t>
            </w:r>
          </w:p>
        </w:tc>
        <w:tc>
          <w:tcPr>
            <w:tcW w:w="276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Ч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Ж</w:t>
            </w:r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7562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277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У</w:t>
            </w:r>
          </w:p>
        </w:tc>
      </w:tr>
    </w:tbl>
    <w:p w:rsidR="00310361" w:rsidRPr="00B47562" w:rsidRDefault="00310361" w:rsidP="00310361">
      <w:pPr>
        <w:spacing w:line="240" w:lineRule="auto"/>
        <w:ind w:firstLine="0"/>
        <w:jc w:val="left"/>
        <w:rPr>
          <w:sz w:val="24"/>
          <w:szCs w:val="24"/>
        </w:rPr>
      </w:pPr>
      <w:r w:rsidRPr="00B47562">
        <w:rPr>
          <w:rFonts w:ascii="Verdana" w:hAnsi="Verdana"/>
          <w:color w:val="000000"/>
          <w:sz w:val="6"/>
          <w:szCs w:val="6"/>
          <w:shd w:val="clear" w:color="auto" w:fill="FFFFFF"/>
        </w:rPr>
        <w:br/>
      </w:r>
    </w:p>
    <w:p w:rsidR="00310361" w:rsidRPr="00B47562" w:rsidRDefault="00310361" w:rsidP="00310361">
      <w:r w:rsidRPr="00B47562">
        <w:t>Чтобы зашифровать первую букву сообщения</w:t>
      </w:r>
      <w:proofErr w:type="gramStart"/>
      <w:r w:rsidRPr="00B47562">
        <w:t xml:space="preserve"> В</w:t>
      </w:r>
      <w:proofErr w:type="gramEnd"/>
      <w:r w:rsidRPr="00B47562">
        <w:t xml:space="preserve">, используя первую цифру ключа 2, нужно отсчитать вторую по порядку букву от В </w:t>
      </w:r>
      <w:proofErr w:type="spellStart"/>
      <w:r w:rsidRPr="00B47562">
        <w:t>в</w:t>
      </w:r>
      <w:proofErr w:type="spellEnd"/>
      <w:r w:rsidRPr="00B47562">
        <w:t xml:space="preserve"> алфавите</w:t>
      </w:r>
    </w:p>
    <w:p w:rsidR="00310361" w:rsidRPr="00B47562" w:rsidRDefault="00310361" w:rsidP="00310361">
      <w:pPr>
        <w:spacing w:line="240" w:lineRule="auto"/>
        <w:ind w:firstLine="0"/>
        <w:jc w:val="left"/>
        <w:rPr>
          <w:sz w:val="24"/>
          <w:szCs w:val="24"/>
        </w:rPr>
      </w:pPr>
      <w:r w:rsidRPr="00B47562">
        <w:rPr>
          <w:rFonts w:ascii="Verdana" w:hAnsi="Verdana"/>
          <w:color w:val="000000"/>
          <w:sz w:val="6"/>
          <w:szCs w:val="6"/>
          <w:shd w:val="clear" w:color="auto" w:fill="FFFFFF"/>
        </w:rPr>
        <w:br/>
      </w:r>
    </w:p>
    <w:tbl>
      <w:tblPr>
        <w:tblW w:w="112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5"/>
        <w:gridCol w:w="375"/>
        <w:gridCol w:w="375"/>
      </w:tblGrid>
      <w:tr w:rsidR="00310361" w:rsidRPr="00B47562" w:rsidTr="006850EC">
        <w:trPr>
          <w:tblCellSpacing w:w="0" w:type="dxa"/>
          <w:jc w:val="center"/>
        </w:trPr>
        <w:tc>
          <w:tcPr>
            <w:tcW w:w="375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7562">
              <w:rPr>
                <w:sz w:val="24"/>
              </w:rPr>
              <w:t>В</w:t>
            </w:r>
          </w:p>
        </w:tc>
        <w:tc>
          <w:tcPr>
            <w:tcW w:w="375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7562">
              <w:rPr>
                <w:sz w:val="24"/>
              </w:rPr>
              <w:t>Г</w:t>
            </w:r>
          </w:p>
        </w:tc>
        <w:tc>
          <w:tcPr>
            <w:tcW w:w="375" w:type="dxa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7562">
              <w:rPr>
                <w:sz w:val="24"/>
              </w:rPr>
              <w:t>Д</w:t>
            </w:r>
          </w:p>
        </w:tc>
      </w:tr>
      <w:tr w:rsidR="00310361" w:rsidRPr="00B47562" w:rsidTr="006850E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7562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7562">
              <w:rPr>
                <w:sz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361" w:rsidRPr="00B47562" w:rsidRDefault="00310361" w:rsidP="006850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7562">
              <w:rPr>
                <w:sz w:val="24"/>
              </w:rPr>
              <w:t>2</w:t>
            </w:r>
          </w:p>
        </w:tc>
      </w:tr>
    </w:tbl>
    <w:p w:rsidR="00310361" w:rsidRPr="00B47562" w:rsidRDefault="00310361" w:rsidP="00310361">
      <w:pPr>
        <w:spacing w:line="240" w:lineRule="auto"/>
        <w:ind w:firstLine="0"/>
        <w:jc w:val="left"/>
        <w:rPr>
          <w:sz w:val="24"/>
          <w:szCs w:val="24"/>
        </w:rPr>
      </w:pPr>
      <w:r w:rsidRPr="00B47562">
        <w:rPr>
          <w:rFonts w:ascii="Verdana" w:hAnsi="Verdana"/>
          <w:color w:val="000000"/>
          <w:sz w:val="6"/>
          <w:szCs w:val="6"/>
          <w:shd w:val="clear" w:color="auto" w:fill="FFFFFF"/>
        </w:rPr>
        <w:br/>
      </w:r>
    </w:p>
    <w:p w:rsidR="008805A5" w:rsidRDefault="00310361" w:rsidP="008805A5">
      <w:r w:rsidRPr="00B47562">
        <w:t xml:space="preserve">получается первая буква </w:t>
      </w:r>
      <w:proofErr w:type="spellStart"/>
      <w:r w:rsidRPr="00B47562">
        <w:t>шифртекста</w:t>
      </w:r>
      <w:proofErr w:type="spellEnd"/>
      <w:r w:rsidRPr="00B47562">
        <w:t xml:space="preserve"> Д.</w:t>
      </w:r>
    </w:p>
    <w:p w:rsidR="00310361" w:rsidRDefault="00310361" w:rsidP="008805A5">
      <w:r w:rsidRPr="00B47562">
        <w:t xml:space="preserve">Следует отметить, что шифр </w:t>
      </w:r>
      <w:proofErr w:type="spellStart"/>
      <w:r w:rsidRPr="00B47562">
        <w:t>Гронсфельда</w:t>
      </w:r>
      <w:proofErr w:type="spellEnd"/>
      <w:r w:rsidRPr="00B47562">
        <w:t xml:space="preserve"> вскрывается относительно легко, если учесть, что в числовом ключе каждая цифра имеет только десять значений, а значит, имеется лишь десять вариантов прочтения каждой буквы </w:t>
      </w:r>
      <w:proofErr w:type="spellStart"/>
      <w:r w:rsidRPr="00B47562">
        <w:t>шифртекста</w:t>
      </w:r>
      <w:proofErr w:type="spellEnd"/>
      <w:r w:rsidRPr="00B47562">
        <w:t xml:space="preserve">. С другой стороны, шифр </w:t>
      </w:r>
      <w:proofErr w:type="spellStart"/>
      <w:r w:rsidRPr="00B47562">
        <w:t>Гронсфельда</w:t>
      </w:r>
      <w:proofErr w:type="spellEnd"/>
      <w:r w:rsidRPr="00B47562">
        <w:t xml:space="preserve"> допускает дальнейшие модификации, улучшающие его стойкость, в частности двойное шифрование разными числовыми ключами.</w:t>
      </w:r>
    </w:p>
    <w:p w:rsidR="00310361" w:rsidRPr="00B47562" w:rsidRDefault="00310361" w:rsidP="008805A5">
      <w:r w:rsidRPr="00E14081">
        <w:t xml:space="preserve">Шифр </w:t>
      </w:r>
      <w:proofErr w:type="spellStart"/>
      <w:r w:rsidRPr="00E14081">
        <w:t>Гронсфельда</w:t>
      </w:r>
      <w:proofErr w:type="spellEnd"/>
      <w:r w:rsidRPr="00E14081">
        <w:t xml:space="preserve"> представляет собой по существу частный случай системы шифрования </w:t>
      </w:r>
      <w:proofErr w:type="spellStart"/>
      <w:r w:rsidRPr="00E14081">
        <w:t>Вижинера</w:t>
      </w:r>
      <w:proofErr w:type="spellEnd"/>
      <w:r w:rsidRPr="00E14081">
        <w:t>.</w:t>
      </w:r>
    </w:p>
    <w:p w:rsidR="00310361" w:rsidRPr="00C06B5B" w:rsidRDefault="00310361" w:rsidP="00C06B5B"/>
    <w:p w:rsidR="00D22165" w:rsidRDefault="00D22165" w:rsidP="004C3D65">
      <w:pPr>
        <w:pStyle w:val="1"/>
      </w:pPr>
      <w:r w:rsidRPr="004C3D65">
        <w:lastRenderedPageBreak/>
        <w:br w:type="page"/>
      </w:r>
      <w:bookmarkStart w:id="10" w:name="_Toc212864876"/>
      <w:bookmarkStart w:id="11" w:name="_Toc217065781"/>
      <w:bookmarkStart w:id="12" w:name="_Toc250722996"/>
      <w:bookmarkStart w:id="13" w:name="_Toc390284002"/>
      <w:proofErr w:type="spellStart"/>
      <w:r w:rsidRPr="00FE7D22">
        <w:lastRenderedPageBreak/>
        <w:t>Список</w:t>
      </w:r>
      <w:proofErr w:type="spellEnd"/>
      <w:r w:rsidRPr="00FE7D22">
        <w:t xml:space="preserve"> </w:t>
      </w:r>
      <w:proofErr w:type="spellStart"/>
      <w:r w:rsidR="005E40A2" w:rsidRPr="00FE7D22">
        <w:t>рекомендуемой</w:t>
      </w:r>
      <w:proofErr w:type="spellEnd"/>
      <w:r w:rsidR="005E40A2" w:rsidRPr="00FE7D22">
        <w:t xml:space="preserve"> </w:t>
      </w:r>
      <w:proofErr w:type="spellStart"/>
      <w:r w:rsidRPr="00FE7D22">
        <w:t>литературы</w:t>
      </w:r>
      <w:bookmarkEnd w:id="10"/>
      <w:bookmarkEnd w:id="11"/>
      <w:bookmarkEnd w:id="12"/>
      <w:bookmarkEnd w:id="13"/>
      <w:proofErr w:type="spellEnd"/>
    </w:p>
    <w:p w:rsidR="00986FA4" w:rsidRPr="002F2248" w:rsidRDefault="00986FA4" w:rsidP="00986FA4">
      <w:pPr>
        <w:spacing w:after="20" w:line="336" w:lineRule="auto"/>
        <w:rPr>
          <w:b/>
        </w:rPr>
      </w:pPr>
      <w:r>
        <w:rPr>
          <w:b/>
        </w:rPr>
        <w:t>Основные источники</w:t>
      </w:r>
    </w:p>
    <w:p w:rsidR="00986FA4" w:rsidRPr="00234FA2" w:rsidRDefault="00986FA4" w:rsidP="00986FA4">
      <w:pPr>
        <w:numPr>
          <w:ilvl w:val="0"/>
          <w:numId w:val="14"/>
        </w:numPr>
        <w:tabs>
          <w:tab w:val="left" w:pos="5700"/>
        </w:tabs>
        <w:spacing w:after="20" w:line="312" w:lineRule="auto"/>
        <w:rPr>
          <w:rFonts w:eastAsia="Calibri"/>
          <w:szCs w:val="28"/>
        </w:rPr>
      </w:pPr>
      <w:proofErr w:type="gramStart"/>
      <w:r w:rsidRPr="00234FA2">
        <w:rPr>
          <w:rFonts w:eastAsia="Calibri"/>
          <w:szCs w:val="28"/>
        </w:rPr>
        <w:t>Анин</w:t>
      </w:r>
      <w:proofErr w:type="gramEnd"/>
      <w:r w:rsidRPr="00234FA2">
        <w:rPr>
          <w:rFonts w:eastAsia="Calibri"/>
          <w:szCs w:val="28"/>
        </w:rPr>
        <w:t xml:space="preserve">, Б. Ю. Защита компьютерной информации / Б.Ю. Анин. —  СПб.: </w:t>
      </w:r>
      <w:proofErr w:type="spellStart"/>
      <w:r w:rsidRPr="00234FA2">
        <w:rPr>
          <w:rFonts w:eastAsia="Calibri"/>
          <w:szCs w:val="28"/>
        </w:rPr>
        <w:t>БХВ-Санкт-Петербург</w:t>
      </w:r>
      <w:proofErr w:type="spellEnd"/>
      <w:r w:rsidRPr="00234FA2">
        <w:rPr>
          <w:rFonts w:eastAsia="Calibri"/>
          <w:szCs w:val="28"/>
        </w:rPr>
        <w:t>, 20</w:t>
      </w:r>
      <w:r>
        <w:rPr>
          <w:rFonts w:eastAsia="Calibri"/>
          <w:szCs w:val="28"/>
        </w:rPr>
        <w:t>1</w:t>
      </w:r>
      <w:r w:rsidRPr="00234FA2">
        <w:rPr>
          <w:rFonts w:eastAsia="Calibri"/>
          <w:szCs w:val="28"/>
        </w:rPr>
        <w:t xml:space="preserve">0. – 384 </w:t>
      </w:r>
      <w:proofErr w:type="gramStart"/>
      <w:r w:rsidRPr="00234FA2">
        <w:rPr>
          <w:rFonts w:eastAsia="Calibri"/>
          <w:szCs w:val="28"/>
        </w:rPr>
        <w:t>с</w:t>
      </w:r>
      <w:proofErr w:type="gramEnd"/>
      <w:r w:rsidRPr="00234FA2">
        <w:rPr>
          <w:rFonts w:eastAsia="Calibri"/>
          <w:szCs w:val="28"/>
        </w:rPr>
        <w:t>.</w:t>
      </w:r>
    </w:p>
    <w:p w:rsidR="00986FA4" w:rsidRDefault="00986FA4" w:rsidP="00986FA4">
      <w:pPr>
        <w:numPr>
          <w:ilvl w:val="0"/>
          <w:numId w:val="14"/>
        </w:numPr>
        <w:tabs>
          <w:tab w:val="left" w:pos="5700"/>
        </w:tabs>
        <w:spacing w:after="20" w:line="312" w:lineRule="auto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Касперски</w:t>
      </w:r>
      <w:proofErr w:type="spellEnd"/>
      <w:r>
        <w:rPr>
          <w:rFonts w:eastAsia="Calibri"/>
          <w:szCs w:val="28"/>
        </w:rPr>
        <w:t>, К. Записки исследователя компьютерных вирусов / К. </w:t>
      </w:r>
      <w:proofErr w:type="spellStart"/>
      <w:r>
        <w:rPr>
          <w:rFonts w:eastAsia="Calibri"/>
          <w:szCs w:val="28"/>
        </w:rPr>
        <w:t>Касперски</w:t>
      </w:r>
      <w:proofErr w:type="spellEnd"/>
      <w:r>
        <w:rPr>
          <w:rFonts w:eastAsia="Calibri"/>
          <w:szCs w:val="28"/>
        </w:rPr>
        <w:t xml:space="preserve">. – СПб.: Питер, 2006. – 316 </w:t>
      </w:r>
      <w:proofErr w:type="gramStart"/>
      <w:r>
        <w:rPr>
          <w:rFonts w:eastAsia="Calibri"/>
          <w:szCs w:val="28"/>
        </w:rPr>
        <w:t>с</w:t>
      </w:r>
      <w:proofErr w:type="gramEnd"/>
      <w:r>
        <w:rPr>
          <w:rFonts w:eastAsia="Calibri"/>
          <w:szCs w:val="28"/>
        </w:rPr>
        <w:t>.</w:t>
      </w:r>
    </w:p>
    <w:p w:rsidR="00986FA4" w:rsidRPr="00234FA2" w:rsidRDefault="00986FA4" w:rsidP="00986FA4">
      <w:pPr>
        <w:numPr>
          <w:ilvl w:val="0"/>
          <w:numId w:val="14"/>
        </w:numPr>
        <w:tabs>
          <w:tab w:val="left" w:pos="5700"/>
        </w:tabs>
        <w:spacing w:after="20" w:line="312" w:lineRule="auto"/>
        <w:rPr>
          <w:rFonts w:eastAsia="Calibri"/>
          <w:szCs w:val="28"/>
        </w:rPr>
      </w:pPr>
      <w:proofErr w:type="spellStart"/>
      <w:r w:rsidRPr="00234FA2">
        <w:rPr>
          <w:rFonts w:eastAsia="Calibri"/>
          <w:szCs w:val="28"/>
        </w:rPr>
        <w:t>Корнюшин</w:t>
      </w:r>
      <w:proofErr w:type="spellEnd"/>
      <w:r w:rsidRPr="00234FA2">
        <w:rPr>
          <w:rFonts w:eastAsia="Calibri"/>
          <w:szCs w:val="28"/>
        </w:rPr>
        <w:t>, П.Н. Информационная безопасность / П.Н. </w:t>
      </w:r>
      <w:proofErr w:type="spellStart"/>
      <w:r w:rsidRPr="00234FA2">
        <w:rPr>
          <w:rFonts w:eastAsia="Calibri"/>
          <w:szCs w:val="28"/>
        </w:rPr>
        <w:t>Корнюшин</w:t>
      </w:r>
      <w:proofErr w:type="spellEnd"/>
      <w:r>
        <w:rPr>
          <w:rFonts w:eastAsia="Calibri"/>
          <w:szCs w:val="28"/>
        </w:rPr>
        <w:t>,  С.С. </w:t>
      </w:r>
      <w:r w:rsidRPr="00234FA2">
        <w:rPr>
          <w:rFonts w:eastAsia="Calibri"/>
          <w:szCs w:val="28"/>
        </w:rPr>
        <w:t xml:space="preserve">Костерин. </w:t>
      </w:r>
      <w:r>
        <w:rPr>
          <w:rFonts w:eastAsia="Calibri"/>
          <w:szCs w:val="28"/>
        </w:rPr>
        <w:t xml:space="preserve">– Владивосток: Изд-во </w:t>
      </w:r>
      <w:proofErr w:type="spellStart"/>
      <w:r>
        <w:rPr>
          <w:rFonts w:eastAsia="Calibri"/>
          <w:szCs w:val="28"/>
        </w:rPr>
        <w:t>ДвГУ</w:t>
      </w:r>
      <w:proofErr w:type="spellEnd"/>
      <w:r>
        <w:rPr>
          <w:rFonts w:eastAsia="Calibri"/>
          <w:szCs w:val="28"/>
        </w:rPr>
        <w:t>, 2010</w:t>
      </w:r>
      <w:r w:rsidRPr="00234FA2">
        <w:rPr>
          <w:rFonts w:eastAsia="Calibri"/>
          <w:szCs w:val="28"/>
        </w:rPr>
        <w:t xml:space="preserve">. – 154 </w:t>
      </w:r>
      <w:proofErr w:type="gramStart"/>
      <w:r w:rsidRPr="00234FA2">
        <w:rPr>
          <w:rFonts w:eastAsia="Calibri"/>
          <w:szCs w:val="28"/>
        </w:rPr>
        <w:t>с</w:t>
      </w:r>
      <w:proofErr w:type="gramEnd"/>
      <w:r w:rsidRPr="00234FA2">
        <w:rPr>
          <w:rFonts w:eastAsia="Calibri"/>
          <w:szCs w:val="28"/>
        </w:rPr>
        <w:t>.</w:t>
      </w:r>
    </w:p>
    <w:p w:rsidR="00986FA4" w:rsidRPr="00234FA2" w:rsidRDefault="00986FA4" w:rsidP="00986FA4">
      <w:pPr>
        <w:numPr>
          <w:ilvl w:val="0"/>
          <w:numId w:val="14"/>
        </w:numPr>
        <w:tabs>
          <w:tab w:val="left" w:pos="5700"/>
        </w:tabs>
        <w:spacing w:after="20" w:line="312" w:lineRule="auto"/>
        <w:rPr>
          <w:rFonts w:eastAsia="Calibri"/>
          <w:szCs w:val="28"/>
        </w:rPr>
      </w:pPr>
      <w:proofErr w:type="spellStart"/>
      <w:r w:rsidRPr="00234FA2">
        <w:rPr>
          <w:rFonts w:eastAsia="Calibri"/>
          <w:szCs w:val="28"/>
        </w:rPr>
        <w:t>Партыка</w:t>
      </w:r>
      <w:proofErr w:type="spellEnd"/>
      <w:r w:rsidRPr="00234FA2">
        <w:rPr>
          <w:rFonts w:eastAsia="Calibri"/>
          <w:szCs w:val="28"/>
        </w:rPr>
        <w:t xml:space="preserve"> Т.Л. Информационная бе</w:t>
      </w:r>
      <w:r>
        <w:rPr>
          <w:rFonts w:eastAsia="Calibri"/>
          <w:szCs w:val="28"/>
        </w:rPr>
        <w:t xml:space="preserve">зопасность / Т.Л. </w:t>
      </w:r>
      <w:proofErr w:type="spellStart"/>
      <w:r>
        <w:rPr>
          <w:rFonts w:eastAsia="Calibri"/>
          <w:szCs w:val="28"/>
        </w:rPr>
        <w:t>Партыка</w:t>
      </w:r>
      <w:proofErr w:type="spellEnd"/>
      <w:r>
        <w:rPr>
          <w:rFonts w:eastAsia="Calibri"/>
          <w:szCs w:val="28"/>
        </w:rPr>
        <w:t>, И. И. </w:t>
      </w:r>
      <w:r w:rsidRPr="00234FA2">
        <w:rPr>
          <w:rFonts w:eastAsia="Calibri"/>
          <w:szCs w:val="28"/>
        </w:rPr>
        <w:t>Попов.— М.: ФОРУМ: ИНФРА-М, 2005. — 368 с.</w:t>
      </w:r>
    </w:p>
    <w:p w:rsidR="00986FA4" w:rsidRDefault="00986FA4" w:rsidP="00986FA4">
      <w:pPr>
        <w:spacing w:after="20" w:line="336" w:lineRule="auto"/>
        <w:rPr>
          <w:b/>
        </w:rPr>
      </w:pPr>
    </w:p>
    <w:p w:rsidR="00986FA4" w:rsidRDefault="00986FA4" w:rsidP="00986FA4">
      <w:pPr>
        <w:spacing w:after="20" w:line="336" w:lineRule="auto"/>
        <w:rPr>
          <w:b/>
        </w:rPr>
      </w:pPr>
      <w:proofErr w:type="spellStart"/>
      <w:r>
        <w:rPr>
          <w:b/>
          <w:lang w:val="en-US"/>
        </w:rPr>
        <w:t>Дополнительн</w:t>
      </w:r>
      <w:r>
        <w:rPr>
          <w:b/>
        </w:rPr>
        <w:t>ые</w:t>
      </w:r>
      <w:proofErr w:type="spellEnd"/>
      <w:r>
        <w:rPr>
          <w:b/>
        </w:rPr>
        <w:t xml:space="preserve"> источники</w:t>
      </w:r>
    </w:p>
    <w:p w:rsidR="00986FA4" w:rsidRPr="00234FA2" w:rsidRDefault="00986FA4" w:rsidP="00986FA4">
      <w:pPr>
        <w:numPr>
          <w:ilvl w:val="0"/>
          <w:numId w:val="23"/>
        </w:numPr>
        <w:tabs>
          <w:tab w:val="left" w:pos="5700"/>
        </w:tabs>
        <w:spacing w:after="20" w:line="312" w:lineRule="auto"/>
        <w:rPr>
          <w:rFonts w:eastAsia="Calibri"/>
          <w:szCs w:val="28"/>
        </w:rPr>
      </w:pPr>
      <w:r w:rsidRPr="00234FA2">
        <w:rPr>
          <w:rFonts w:eastAsia="Calibri"/>
          <w:szCs w:val="28"/>
        </w:rPr>
        <w:t>Сычев, Ю.Н. Информационная безопасность / Ю.Н. Сычев. – М.: Изд-во МЭСИ, 200</w:t>
      </w:r>
      <w:r>
        <w:rPr>
          <w:rFonts w:eastAsia="Calibri"/>
          <w:szCs w:val="28"/>
        </w:rPr>
        <w:t>9</w:t>
      </w:r>
      <w:r w:rsidRPr="00234FA2">
        <w:rPr>
          <w:rFonts w:eastAsia="Calibri"/>
          <w:szCs w:val="28"/>
        </w:rPr>
        <w:t xml:space="preserve">. – 221 </w:t>
      </w:r>
      <w:proofErr w:type="gramStart"/>
      <w:r w:rsidRPr="00234FA2">
        <w:rPr>
          <w:rFonts w:eastAsia="Calibri"/>
          <w:szCs w:val="28"/>
        </w:rPr>
        <w:t>с</w:t>
      </w:r>
      <w:proofErr w:type="gramEnd"/>
      <w:r w:rsidRPr="00234FA2">
        <w:rPr>
          <w:rFonts w:eastAsia="Calibri"/>
          <w:szCs w:val="28"/>
        </w:rPr>
        <w:t xml:space="preserve">. </w:t>
      </w:r>
    </w:p>
    <w:p w:rsidR="00986FA4" w:rsidRDefault="00986FA4" w:rsidP="00986FA4">
      <w:pPr>
        <w:numPr>
          <w:ilvl w:val="0"/>
          <w:numId w:val="23"/>
        </w:numPr>
        <w:tabs>
          <w:tab w:val="left" w:pos="5700"/>
        </w:tabs>
        <w:spacing w:after="20" w:line="312" w:lineRule="auto"/>
        <w:rPr>
          <w:rFonts w:eastAsia="Calibri"/>
          <w:szCs w:val="28"/>
        </w:rPr>
      </w:pPr>
      <w:proofErr w:type="spellStart"/>
      <w:r w:rsidRPr="00234FA2">
        <w:rPr>
          <w:rFonts w:eastAsia="Calibri"/>
          <w:szCs w:val="28"/>
        </w:rPr>
        <w:t>Будко</w:t>
      </w:r>
      <w:proofErr w:type="spellEnd"/>
      <w:r w:rsidRPr="00234FA2">
        <w:rPr>
          <w:rFonts w:eastAsia="Calibri"/>
          <w:szCs w:val="28"/>
        </w:rPr>
        <w:t xml:space="preserve">, В.Н. Информационная безопасность и защита информации. Конспект лекций / В.Н. </w:t>
      </w:r>
      <w:proofErr w:type="spellStart"/>
      <w:r w:rsidRPr="00234FA2">
        <w:rPr>
          <w:rFonts w:eastAsia="Calibri"/>
          <w:szCs w:val="28"/>
        </w:rPr>
        <w:t>Будко</w:t>
      </w:r>
      <w:proofErr w:type="spellEnd"/>
      <w:r w:rsidRPr="00234FA2">
        <w:rPr>
          <w:rFonts w:eastAsia="Calibri"/>
          <w:szCs w:val="28"/>
        </w:rPr>
        <w:t>. – Вороне</w:t>
      </w:r>
      <w:r>
        <w:rPr>
          <w:rFonts w:eastAsia="Calibri"/>
          <w:szCs w:val="28"/>
        </w:rPr>
        <w:t>ж: Издательство ВГУ, 2009. – 86 </w:t>
      </w:r>
      <w:proofErr w:type="gramStart"/>
      <w:r w:rsidRPr="00234FA2">
        <w:rPr>
          <w:rFonts w:eastAsia="Calibri"/>
          <w:szCs w:val="28"/>
        </w:rPr>
        <w:t>с</w:t>
      </w:r>
      <w:proofErr w:type="gramEnd"/>
      <w:r w:rsidRPr="00234FA2">
        <w:rPr>
          <w:rFonts w:eastAsia="Calibri"/>
          <w:szCs w:val="28"/>
        </w:rPr>
        <w:t>.</w:t>
      </w:r>
    </w:p>
    <w:p w:rsidR="00986FA4" w:rsidRPr="00234FA2" w:rsidRDefault="00986FA4" w:rsidP="00986FA4">
      <w:pPr>
        <w:numPr>
          <w:ilvl w:val="0"/>
          <w:numId w:val="23"/>
        </w:numPr>
        <w:tabs>
          <w:tab w:val="left" w:pos="5700"/>
        </w:tabs>
        <w:spacing w:after="20" w:line="312" w:lineRule="auto"/>
        <w:rPr>
          <w:rFonts w:eastAsia="Calibri"/>
          <w:szCs w:val="28"/>
        </w:rPr>
      </w:pPr>
      <w:r w:rsidRPr="00234FA2">
        <w:rPr>
          <w:rFonts w:eastAsia="Calibri"/>
          <w:szCs w:val="28"/>
        </w:rPr>
        <w:t>Аскеров, Т. М. Защита информации и инф</w:t>
      </w:r>
      <w:r>
        <w:rPr>
          <w:rFonts w:eastAsia="Calibri"/>
          <w:szCs w:val="28"/>
        </w:rPr>
        <w:t>ормационная безопасность / Т.М. </w:t>
      </w:r>
      <w:r w:rsidRPr="00234FA2">
        <w:rPr>
          <w:rFonts w:eastAsia="Calibri"/>
          <w:szCs w:val="28"/>
        </w:rPr>
        <w:t xml:space="preserve">Аскеров. </w:t>
      </w:r>
      <w:r>
        <w:rPr>
          <w:rFonts w:eastAsia="Calibri"/>
          <w:szCs w:val="28"/>
        </w:rPr>
        <w:t>—</w:t>
      </w:r>
      <w:r w:rsidRPr="00234FA2">
        <w:rPr>
          <w:rFonts w:eastAsia="Calibri"/>
          <w:szCs w:val="28"/>
        </w:rPr>
        <w:t xml:space="preserve">  М.: Издательство РЭА им. Плеханова, 200</w:t>
      </w:r>
      <w:r>
        <w:rPr>
          <w:rFonts w:eastAsia="Calibri"/>
          <w:szCs w:val="28"/>
        </w:rPr>
        <w:t>9</w:t>
      </w:r>
      <w:r w:rsidRPr="00234FA2">
        <w:rPr>
          <w:rFonts w:eastAsia="Calibri"/>
          <w:szCs w:val="28"/>
        </w:rPr>
        <w:t xml:space="preserve">. – 387 </w:t>
      </w:r>
      <w:proofErr w:type="gramStart"/>
      <w:r w:rsidRPr="00234FA2">
        <w:rPr>
          <w:rFonts w:eastAsia="Calibri"/>
          <w:szCs w:val="28"/>
        </w:rPr>
        <w:t>с</w:t>
      </w:r>
      <w:proofErr w:type="gramEnd"/>
      <w:r w:rsidRPr="00234FA2">
        <w:rPr>
          <w:rFonts w:eastAsia="Calibri"/>
          <w:szCs w:val="28"/>
        </w:rPr>
        <w:t>.</w:t>
      </w:r>
    </w:p>
    <w:p w:rsidR="00986FA4" w:rsidRDefault="00986FA4" w:rsidP="0098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986FA4" w:rsidRDefault="00986FA4" w:rsidP="0098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Интернет-ресурсы:</w:t>
      </w:r>
    </w:p>
    <w:p w:rsidR="00986FA4" w:rsidRPr="000E4648" w:rsidRDefault="00986FA4" w:rsidP="00986FA4">
      <w:pPr>
        <w:pStyle w:val="a3"/>
        <w:widowControl w:val="0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proofErr w:type="spellStart"/>
      <w:r w:rsidRPr="0051219A">
        <w:t>Википедия</w:t>
      </w:r>
      <w:proofErr w:type="spellEnd"/>
      <w:r w:rsidRPr="0051219A">
        <w:t xml:space="preserve"> – свободная энциклопедия </w:t>
      </w:r>
      <w:r w:rsidRPr="000E4648">
        <w:rPr>
          <w:szCs w:val="28"/>
        </w:rPr>
        <w:t xml:space="preserve">[Электронный ресурс] – Режим </w:t>
      </w:r>
      <w:proofErr w:type="spellStart"/>
      <w:r w:rsidRPr="000E4648">
        <w:rPr>
          <w:szCs w:val="28"/>
        </w:rPr>
        <w:t>доступа:</w:t>
      </w:r>
      <w:hyperlink r:id="rId13" w:history="1">
        <w:r w:rsidRPr="0051219A">
          <w:rPr>
            <w:rStyle w:val="a9"/>
          </w:rPr>
          <w:t>http</w:t>
        </w:r>
        <w:proofErr w:type="spellEnd"/>
        <w:r w:rsidRPr="0051219A">
          <w:rPr>
            <w:rStyle w:val="a9"/>
          </w:rPr>
          <w:t>://ru.wikipedia.org</w:t>
        </w:r>
      </w:hyperlink>
      <w:r w:rsidRPr="000E4648">
        <w:rPr>
          <w:b/>
          <w:szCs w:val="28"/>
        </w:rPr>
        <w:t xml:space="preserve">  –</w:t>
      </w:r>
      <w:proofErr w:type="gramStart"/>
      <w:r w:rsidRPr="000E4648">
        <w:rPr>
          <w:b/>
          <w:szCs w:val="28"/>
        </w:rPr>
        <w:t xml:space="preserve">  </w:t>
      </w:r>
      <w:r w:rsidRPr="000E4648">
        <w:rPr>
          <w:szCs w:val="28"/>
        </w:rPr>
        <w:t>;</w:t>
      </w:r>
      <w:proofErr w:type="gramEnd"/>
      <w:r w:rsidRPr="000E4648">
        <w:rPr>
          <w:szCs w:val="28"/>
        </w:rPr>
        <w:t xml:space="preserve"> </w:t>
      </w:r>
    </w:p>
    <w:p w:rsidR="00986FA4" w:rsidRPr="000E4648" w:rsidRDefault="00986FA4" w:rsidP="00986FA4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szCs w:val="28"/>
        </w:rPr>
        <w:t xml:space="preserve">ИНТУИТ. Национальный открытый университет. Проект </w:t>
      </w:r>
      <w:hyperlink r:id="rId14" w:tgtFrame="_blank" w:history="1">
        <w:r w:rsidRPr="000E4648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0E4648">
        <w:rPr>
          <w:szCs w:val="28"/>
        </w:rPr>
        <w:t xml:space="preserve">. [Электронный ресурс] – Режим доступа: </w:t>
      </w:r>
      <w:r w:rsidRPr="0051219A">
        <w:rPr>
          <w:rStyle w:val="a9"/>
        </w:rPr>
        <w:t>http://I</w:t>
      </w:r>
      <w:r w:rsidRPr="0051219A">
        <w:rPr>
          <w:rStyle w:val="a9"/>
          <w:lang w:eastAsia="ru-RU"/>
        </w:rPr>
        <w:t>ntuit</w:t>
      </w:r>
      <w:r w:rsidRPr="0051219A">
        <w:rPr>
          <w:rStyle w:val="a9"/>
        </w:rPr>
        <w:t>.ru</w:t>
      </w:r>
      <w:r w:rsidRPr="000E4648">
        <w:rPr>
          <w:bCs/>
          <w:szCs w:val="28"/>
          <w:lang w:eastAsia="ru-RU"/>
        </w:rPr>
        <w:t xml:space="preserve">  </w:t>
      </w:r>
    </w:p>
    <w:p w:rsidR="00986FA4" w:rsidRPr="0051219A" w:rsidRDefault="00986FA4" w:rsidP="00986FA4">
      <w:pPr>
        <w:pStyle w:val="a3"/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Научная электронная библиотека;</w:t>
      </w:r>
      <w:r w:rsidRPr="000E4648">
        <w:rPr>
          <w:szCs w:val="28"/>
        </w:rPr>
        <w:t xml:space="preserve"> [Электронный ресурс] – Режим доступа: </w:t>
      </w:r>
      <w:hyperlink r:id="rId15" w:history="1">
        <w:r w:rsidRPr="0051219A">
          <w:rPr>
            <w:rStyle w:val="a9"/>
          </w:rPr>
          <w:t>www.elibrary.ru</w:t>
        </w:r>
      </w:hyperlink>
      <w:r w:rsidRPr="000E4648">
        <w:rPr>
          <w:bCs/>
          <w:szCs w:val="28"/>
        </w:rPr>
        <w:t xml:space="preserve"> – </w:t>
      </w:r>
    </w:p>
    <w:p w:rsidR="00986FA4" w:rsidRPr="0051219A" w:rsidRDefault="00986FA4" w:rsidP="00986FA4">
      <w:pPr>
        <w:pStyle w:val="a3"/>
        <w:widowControl w:val="0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Новая электронная библиотека</w:t>
      </w:r>
      <w:r w:rsidRPr="0051219A">
        <w:t xml:space="preserve"> </w:t>
      </w:r>
      <w:r w:rsidRPr="000E4648">
        <w:rPr>
          <w:szCs w:val="28"/>
        </w:rPr>
        <w:t xml:space="preserve">[Электронный ресурс] – Режим доступа: </w:t>
      </w:r>
      <w:hyperlink r:id="rId16" w:history="1">
        <w:r w:rsidRPr="0051219A">
          <w:rPr>
            <w:rStyle w:val="a9"/>
          </w:rPr>
          <w:t>www.newlibrary.ru</w:t>
        </w:r>
      </w:hyperlink>
      <w:r w:rsidRPr="000E4648">
        <w:rPr>
          <w:bCs/>
          <w:szCs w:val="28"/>
        </w:rPr>
        <w:t xml:space="preserve"> -; </w:t>
      </w:r>
    </w:p>
    <w:p w:rsidR="00986FA4" w:rsidRPr="0051219A" w:rsidRDefault="00986FA4" w:rsidP="00986FA4">
      <w:pPr>
        <w:pStyle w:val="a3"/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lastRenderedPageBreak/>
        <w:t>Общероссийский математический портал</w:t>
      </w:r>
      <w:r w:rsidRPr="0051219A">
        <w:t xml:space="preserve"> </w:t>
      </w:r>
      <w:r w:rsidRPr="000E4648">
        <w:rPr>
          <w:szCs w:val="28"/>
        </w:rPr>
        <w:t xml:space="preserve">[Электронный ресурс] – Режим доступа: </w:t>
      </w:r>
      <w:hyperlink r:id="rId17" w:history="1">
        <w:r w:rsidRPr="0051219A">
          <w:rPr>
            <w:rStyle w:val="a9"/>
          </w:rPr>
          <w:t>www.mathnet.ru</w:t>
        </w:r>
      </w:hyperlink>
      <w:r w:rsidRPr="000E4648">
        <w:rPr>
          <w:bCs/>
          <w:szCs w:val="28"/>
        </w:rPr>
        <w:t xml:space="preserve"> –;</w:t>
      </w:r>
    </w:p>
    <w:p w:rsidR="00986FA4" w:rsidRPr="0051219A" w:rsidRDefault="00986FA4" w:rsidP="00986FA4">
      <w:pPr>
        <w:pStyle w:val="a3"/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Федеральный портал российского образования</w:t>
      </w:r>
      <w:r w:rsidRPr="0051219A">
        <w:t xml:space="preserve"> </w:t>
      </w:r>
      <w:r w:rsidRPr="000E4648">
        <w:rPr>
          <w:szCs w:val="28"/>
        </w:rPr>
        <w:t xml:space="preserve">[Электронный ресурс] – Режим доступа: </w:t>
      </w:r>
      <w:hyperlink r:id="rId18" w:history="1">
        <w:r w:rsidRPr="0051219A">
          <w:rPr>
            <w:rStyle w:val="a9"/>
          </w:rPr>
          <w:t>www.edu.ru</w:t>
        </w:r>
      </w:hyperlink>
      <w:r w:rsidRPr="000E4648">
        <w:rPr>
          <w:bCs/>
          <w:szCs w:val="28"/>
        </w:rPr>
        <w:t xml:space="preserve"> –;</w:t>
      </w:r>
    </w:p>
    <w:p w:rsidR="00986FA4" w:rsidRPr="000E4648" w:rsidRDefault="00986FA4" w:rsidP="00986FA4">
      <w:pPr>
        <w:pStyle w:val="a3"/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bCs/>
          <w:szCs w:val="28"/>
        </w:rPr>
        <w:t>Электронная библиотека учебных материалов</w:t>
      </w:r>
      <w:r w:rsidRPr="0051219A">
        <w:t xml:space="preserve"> </w:t>
      </w:r>
      <w:r w:rsidRPr="000E4648">
        <w:rPr>
          <w:szCs w:val="28"/>
        </w:rPr>
        <w:t xml:space="preserve">[Электронный ресурс] – Режим доступа: </w:t>
      </w:r>
      <w:hyperlink r:id="rId19" w:history="1">
        <w:r w:rsidRPr="0051219A">
          <w:rPr>
            <w:rStyle w:val="a9"/>
          </w:rPr>
          <w:t>www.nehudlit.ru</w:t>
        </w:r>
      </w:hyperlink>
      <w:r w:rsidRPr="000E4648">
        <w:rPr>
          <w:bCs/>
          <w:szCs w:val="28"/>
        </w:rPr>
        <w:t xml:space="preserve">  –.</w:t>
      </w:r>
    </w:p>
    <w:sdt>
      <w:sdtPr>
        <w:rPr>
          <w:rFonts w:eastAsiaTheme="minorHAnsi"/>
        </w:rPr>
        <w:id w:val="23798098"/>
        <w:docPartObj>
          <w:docPartGallery w:val="Table of Contents"/>
          <w:docPartUnique/>
        </w:docPartObj>
      </w:sdtPr>
      <w:sdtEndPr>
        <w:rPr>
          <w:rFonts w:ascii="Times New Roman" w:hAnsi="Times New Roman" w:cstheme="minorBidi"/>
          <w:b w:val="0"/>
          <w:bCs w:val="0"/>
          <w:color w:val="auto"/>
          <w:szCs w:val="22"/>
        </w:rPr>
      </w:sdtEndPr>
      <w:sdtContent>
        <w:p w:rsidR="004C3D65" w:rsidRDefault="004C3D65" w:rsidP="004C3D65">
          <w:pPr>
            <w:pStyle w:val="ae"/>
          </w:pPr>
        </w:p>
        <w:p w:rsidR="002E2EE5" w:rsidRDefault="007321EB"/>
      </w:sdtContent>
    </w:sdt>
    <w:p w:rsidR="00986FA4" w:rsidRDefault="00986FA4" w:rsidP="0098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AF2ED8" w:rsidRDefault="00AF2ED8">
      <w:pPr>
        <w:spacing w:line="276" w:lineRule="auto"/>
        <w:rPr>
          <w:szCs w:val="28"/>
        </w:rPr>
      </w:pPr>
    </w:p>
    <w:sectPr w:rsidR="00AF2ED8" w:rsidSect="00D41F3D">
      <w:footerReference w:type="default" r:id="rId20"/>
      <w:pgSz w:w="11906" w:h="16838"/>
      <w:pgMar w:top="1134" w:right="851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C5" w:rsidRDefault="00532CC5" w:rsidP="00AF2ED8">
      <w:pPr>
        <w:spacing w:line="240" w:lineRule="auto"/>
      </w:pPr>
      <w:r>
        <w:separator/>
      </w:r>
    </w:p>
  </w:endnote>
  <w:endnote w:type="continuationSeparator" w:id="0">
    <w:p w:rsidR="00532CC5" w:rsidRDefault="00532CC5" w:rsidP="00AF2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09444891"/>
      <w:docPartObj>
        <w:docPartGallery w:val="Page Numbers (Bottom of Page)"/>
        <w:docPartUnique/>
      </w:docPartObj>
    </w:sdtPr>
    <w:sdtContent>
      <w:p w:rsidR="00E816A5" w:rsidRPr="00AF2ED8" w:rsidRDefault="007321EB" w:rsidP="004C3D65">
        <w:pPr>
          <w:pStyle w:val="ac"/>
          <w:jc w:val="right"/>
          <w:rPr>
            <w:sz w:val="24"/>
            <w:szCs w:val="24"/>
          </w:rPr>
        </w:pPr>
        <w:r w:rsidRPr="00AF2ED8">
          <w:rPr>
            <w:sz w:val="24"/>
            <w:szCs w:val="24"/>
          </w:rPr>
          <w:fldChar w:fldCharType="begin"/>
        </w:r>
        <w:r w:rsidR="00E816A5" w:rsidRPr="00AF2ED8">
          <w:rPr>
            <w:sz w:val="24"/>
            <w:szCs w:val="24"/>
          </w:rPr>
          <w:instrText xml:space="preserve"> PAGE   \* MERGEFORMAT </w:instrText>
        </w:r>
        <w:r w:rsidRPr="00AF2ED8">
          <w:rPr>
            <w:sz w:val="24"/>
            <w:szCs w:val="24"/>
          </w:rPr>
          <w:fldChar w:fldCharType="separate"/>
        </w:r>
        <w:r w:rsidR="004C3D65">
          <w:rPr>
            <w:noProof/>
            <w:sz w:val="24"/>
            <w:szCs w:val="24"/>
          </w:rPr>
          <w:t>14</w:t>
        </w:r>
        <w:r w:rsidRPr="00AF2ED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C5" w:rsidRDefault="00532CC5" w:rsidP="00AF2ED8">
      <w:pPr>
        <w:spacing w:line="240" w:lineRule="auto"/>
      </w:pPr>
      <w:r>
        <w:separator/>
      </w:r>
    </w:p>
  </w:footnote>
  <w:footnote w:type="continuationSeparator" w:id="0">
    <w:p w:rsidR="00532CC5" w:rsidRDefault="00532CC5" w:rsidP="00AF2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D61"/>
    <w:multiLevelType w:val="hybridMultilevel"/>
    <w:tmpl w:val="4008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C4D87"/>
    <w:multiLevelType w:val="hybridMultilevel"/>
    <w:tmpl w:val="DFB0E018"/>
    <w:lvl w:ilvl="0" w:tplc="9B684A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5694F"/>
    <w:multiLevelType w:val="hybridMultilevel"/>
    <w:tmpl w:val="CE8EC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43FD5"/>
    <w:multiLevelType w:val="hybridMultilevel"/>
    <w:tmpl w:val="425C28A4"/>
    <w:lvl w:ilvl="0" w:tplc="B0BEE93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200009"/>
    <w:multiLevelType w:val="hybridMultilevel"/>
    <w:tmpl w:val="EF52E0BA"/>
    <w:lvl w:ilvl="0" w:tplc="B0BEE9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EFC67EA"/>
    <w:multiLevelType w:val="hybridMultilevel"/>
    <w:tmpl w:val="77D6DC14"/>
    <w:lvl w:ilvl="0" w:tplc="82E63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385AB9"/>
    <w:multiLevelType w:val="hybridMultilevel"/>
    <w:tmpl w:val="82C0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73E67"/>
    <w:multiLevelType w:val="hybridMultilevel"/>
    <w:tmpl w:val="4008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759E4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A861D52"/>
    <w:multiLevelType w:val="hybridMultilevel"/>
    <w:tmpl w:val="1FDE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D1BA9"/>
    <w:multiLevelType w:val="hybridMultilevel"/>
    <w:tmpl w:val="A54CE49E"/>
    <w:lvl w:ilvl="0" w:tplc="F244DD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AE3270"/>
    <w:multiLevelType w:val="hybridMultilevel"/>
    <w:tmpl w:val="3EB28504"/>
    <w:lvl w:ilvl="0" w:tplc="ED80E0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E4D26"/>
    <w:multiLevelType w:val="hybridMultilevel"/>
    <w:tmpl w:val="C3E013B6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735CF2"/>
    <w:multiLevelType w:val="hybridMultilevel"/>
    <w:tmpl w:val="0A60658E"/>
    <w:lvl w:ilvl="0" w:tplc="52944B46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6C5E80"/>
    <w:multiLevelType w:val="hybridMultilevel"/>
    <w:tmpl w:val="E0F4B2F4"/>
    <w:lvl w:ilvl="0" w:tplc="0419000F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BD501B2C">
      <w:start w:val="1"/>
      <w:numFmt w:val="decimal"/>
      <w:lvlText w:val="%2."/>
      <w:lvlJc w:val="left"/>
      <w:pPr>
        <w:tabs>
          <w:tab w:val="num" w:pos="1120"/>
        </w:tabs>
        <w:ind w:left="148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5">
    <w:nsid w:val="4FC57756"/>
    <w:multiLevelType w:val="hybridMultilevel"/>
    <w:tmpl w:val="E316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068E7"/>
    <w:multiLevelType w:val="hybridMultilevel"/>
    <w:tmpl w:val="6D46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37EB0"/>
    <w:multiLevelType w:val="hybridMultilevel"/>
    <w:tmpl w:val="092C3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677F3F"/>
    <w:multiLevelType w:val="hybridMultilevel"/>
    <w:tmpl w:val="C10EC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AD6CC4"/>
    <w:multiLevelType w:val="hybridMultilevel"/>
    <w:tmpl w:val="C81E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E4066"/>
    <w:multiLevelType w:val="hybridMultilevel"/>
    <w:tmpl w:val="934E9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25CA9"/>
    <w:multiLevelType w:val="hybridMultilevel"/>
    <w:tmpl w:val="2FD8ECBC"/>
    <w:lvl w:ilvl="0" w:tplc="B0BEE9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6807A2"/>
    <w:multiLevelType w:val="multilevel"/>
    <w:tmpl w:val="1E24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3A1708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6"/>
  </w:num>
  <w:num w:numId="2">
    <w:abstractNumId w:val="2"/>
  </w:num>
  <w:num w:numId="3">
    <w:abstractNumId w:val="23"/>
  </w:num>
  <w:num w:numId="4">
    <w:abstractNumId w:val="11"/>
  </w:num>
  <w:num w:numId="5">
    <w:abstractNumId w:val="10"/>
  </w:num>
  <w:num w:numId="6">
    <w:abstractNumId w:val="8"/>
  </w:num>
  <w:num w:numId="7">
    <w:abstractNumId w:val="19"/>
  </w:num>
  <w:num w:numId="8">
    <w:abstractNumId w:val="15"/>
  </w:num>
  <w:num w:numId="9">
    <w:abstractNumId w:val="14"/>
  </w:num>
  <w:num w:numId="10">
    <w:abstractNumId w:val="9"/>
  </w:num>
  <w:num w:numId="11">
    <w:abstractNumId w:val="18"/>
  </w:num>
  <w:num w:numId="12">
    <w:abstractNumId w:val="21"/>
  </w:num>
  <w:num w:numId="13">
    <w:abstractNumId w:val="4"/>
  </w:num>
  <w:num w:numId="14">
    <w:abstractNumId w:val="0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5"/>
  </w:num>
  <w:num w:numId="20">
    <w:abstractNumId w:val="17"/>
  </w:num>
  <w:num w:numId="21">
    <w:abstractNumId w:val="3"/>
  </w:num>
  <w:num w:numId="22">
    <w:abstractNumId w:val="12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B38"/>
    <w:rsid w:val="00022D77"/>
    <w:rsid w:val="0002782F"/>
    <w:rsid w:val="00027F45"/>
    <w:rsid w:val="00031454"/>
    <w:rsid w:val="00032233"/>
    <w:rsid w:val="00032317"/>
    <w:rsid w:val="00037BA5"/>
    <w:rsid w:val="00043CAF"/>
    <w:rsid w:val="00051216"/>
    <w:rsid w:val="0005384F"/>
    <w:rsid w:val="00071A5E"/>
    <w:rsid w:val="00081A1D"/>
    <w:rsid w:val="00090C9F"/>
    <w:rsid w:val="00090D4D"/>
    <w:rsid w:val="000A2106"/>
    <w:rsid w:val="000B37D8"/>
    <w:rsid w:val="000C18EC"/>
    <w:rsid w:val="000C2402"/>
    <w:rsid w:val="000D0319"/>
    <w:rsid w:val="000D164F"/>
    <w:rsid w:val="000E18B6"/>
    <w:rsid w:val="00116B15"/>
    <w:rsid w:val="001177EF"/>
    <w:rsid w:val="00130F1F"/>
    <w:rsid w:val="00137729"/>
    <w:rsid w:val="00144BF3"/>
    <w:rsid w:val="0015270B"/>
    <w:rsid w:val="00154EA8"/>
    <w:rsid w:val="00181ED3"/>
    <w:rsid w:val="001833A6"/>
    <w:rsid w:val="0018645D"/>
    <w:rsid w:val="001A1E0D"/>
    <w:rsid w:val="001A69FB"/>
    <w:rsid w:val="001B5BB3"/>
    <w:rsid w:val="001D3A35"/>
    <w:rsid w:val="001D5599"/>
    <w:rsid w:val="001E4CC2"/>
    <w:rsid w:val="00212057"/>
    <w:rsid w:val="0021651F"/>
    <w:rsid w:val="00224905"/>
    <w:rsid w:val="00227786"/>
    <w:rsid w:val="00250C76"/>
    <w:rsid w:val="00251FC8"/>
    <w:rsid w:val="0025653F"/>
    <w:rsid w:val="002754E0"/>
    <w:rsid w:val="002775CE"/>
    <w:rsid w:val="0028580B"/>
    <w:rsid w:val="002A3BCB"/>
    <w:rsid w:val="002B10DC"/>
    <w:rsid w:val="002B338E"/>
    <w:rsid w:val="002C41F5"/>
    <w:rsid w:val="002E2EE5"/>
    <w:rsid w:val="002F14D1"/>
    <w:rsid w:val="00310361"/>
    <w:rsid w:val="00343F2D"/>
    <w:rsid w:val="00347052"/>
    <w:rsid w:val="00350DB8"/>
    <w:rsid w:val="00360B6C"/>
    <w:rsid w:val="003711B5"/>
    <w:rsid w:val="00371D90"/>
    <w:rsid w:val="00372584"/>
    <w:rsid w:val="00372AF3"/>
    <w:rsid w:val="003815CC"/>
    <w:rsid w:val="00391396"/>
    <w:rsid w:val="003A3D64"/>
    <w:rsid w:val="003A4A7C"/>
    <w:rsid w:val="003A4DC7"/>
    <w:rsid w:val="003A7EDC"/>
    <w:rsid w:val="003B6A5F"/>
    <w:rsid w:val="003C61DF"/>
    <w:rsid w:val="003D63B6"/>
    <w:rsid w:val="00402F13"/>
    <w:rsid w:val="00403011"/>
    <w:rsid w:val="0041429E"/>
    <w:rsid w:val="00415BE9"/>
    <w:rsid w:val="004436D1"/>
    <w:rsid w:val="004476AC"/>
    <w:rsid w:val="0045490D"/>
    <w:rsid w:val="004613D9"/>
    <w:rsid w:val="00463D1F"/>
    <w:rsid w:val="0046550E"/>
    <w:rsid w:val="00473514"/>
    <w:rsid w:val="004774C2"/>
    <w:rsid w:val="004877A5"/>
    <w:rsid w:val="004A6AA7"/>
    <w:rsid w:val="004B1351"/>
    <w:rsid w:val="004B33B2"/>
    <w:rsid w:val="004B65EA"/>
    <w:rsid w:val="004C2A5C"/>
    <w:rsid w:val="004C3611"/>
    <w:rsid w:val="004C3D65"/>
    <w:rsid w:val="004C6262"/>
    <w:rsid w:val="004C7679"/>
    <w:rsid w:val="004D5456"/>
    <w:rsid w:val="004E4F98"/>
    <w:rsid w:val="004E56A4"/>
    <w:rsid w:val="004F1652"/>
    <w:rsid w:val="00512959"/>
    <w:rsid w:val="00532CC5"/>
    <w:rsid w:val="00533871"/>
    <w:rsid w:val="00542BF5"/>
    <w:rsid w:val="00592DF5"/>
    <w:rsid w:val="005A0D50"/>
    <w:rsid w:val="005B78C6"/>
    <w:rsid w:val="005C053C"/>
    <w:rsid w:val="005C4DDA"/>
    <w:rsid w:val="005C7368"/>
    <w:rsid w:val="005D04A8"/>
    <w:rsid w:val="005D392F"/>
    <w:rsid w:val="005E40A2"/>
    <w:rsid w:val="00607DE7"/>
    <w:rsid w:val="0061553E"/>
    <w:rsid w:val="006219BD"/>
    <w:rsid w:val="0064085E"/>
    <w:rsid w:val="00641D84"/>
    <w:rsid w:val="00644AD6"/>
    <w:rsid w:val="00650CC2"/>
    <w:rsid w:val="00652D85"/>
    <w:rsid w:val="00683CE3"/>
    <w:rsid w:val="006A2C84"/>
    <w:rsid w:val="006C500D"/>
    <w:rsid w:val="006D256D"/>
    <w:rsid w:val="006D26F0"/>
    <w:rsid w:val="006D42B1"/>
    <w:rsid w:val="006E2B56"/>
    <w:rsid w:val="006F107A"/>
    <w:rsid w:val="00727D48"/>
    <w:rsid w:val="007321EB"/>
    <w:rsid w:val="00746BF4"/>
    <w:rsid w:val="00781458"/>
    <w:rsid w:val="00786C08"/>
    <w:rsid w:val="007901A8"/>
    <w:rsid w:val="007B2F61"/>
    <w:rsid w:val="007B75A1"/>
    <w:rsid w:val="007D1EF8"/>
    <w:rsid w:val="007D3485"/>
    <w:rsid w:val="007D4D14"/>
    <w:rsid w:val="007E4D0A"/>
    <w:rsid w:val="007F24B6"/>
    <w:rsid w:val="00804B1D"/>
    <w:rsid w:val="0081256D"/>
    <w:rsid w:val="00812770"/>
    <w:rsid w:val="00832B23"/>
    <w:rsid w:val="00836FEC"/>
    <w:rsid w:val="00863F66"/>
    <w:rsid w:val="00866A80"/>
    <w:rsid w:val="00877C5A"/>
    <w:rsid w:val="008805A5"/>
    <w:rsid w:val="00885D86"/>
    <w:rsid w:val="00895823"/>
    <w:rsid w:val="008A10D4"/>
    <w:rsid w:val="008A36A9"/>
    <w:rsid w:val="008A530D"/>
    <w:rsid w:val="008B4FED"/>
    <w:rsid w:val="008C1724"/>
    <w:rsid w:val="008D0CAA"/>
    <w:rsid w:val="00926920"/>
    <w:rsid w:val="009404BD"/>
    <w:rsid w:val="0094467D"/>
    <w:rsid w:val="00956CDC"/>
    <w:rsid w:val="0097515F"/>
    <w:rsid w:val="00986E1A"/>
    <w:rsid w:val="00986FA4"/>
    <w:rsid w:val="00987C31"/>
    <w:rsid w:val="009916E3"/>
    <w:rsid w:val="00991FEA"/>
    <w:rsid w:val="009B3C17"/>
    <w:rsid w:val="009B43FD"/>
    <w:rsid w:val="009D1DB1"/>
    <w:rsid w:val="009D3E58"/>
    <w:rsid w:val="009E0D86"/>
    <w:rsid w:val="00A21E9D"/>
    <w:rsid w:val="00A32220"/>
    <w:rsid w:val="00A55AAE"/>
    <w:rsid w:val="00A5785D"/>
    <w:rsid w:val="00A6059F"/>
    <w:rsid w:val="00A65B0C"/>
    <w:rsid w:val="00A8386A"/>
    <w:rsid w:val="00A84941"/>
    <w:rsid w:val="00A95374"/>
    <w:rsid w:val="00A96B6C"/>
    <w:rsid w:val="00AA04BF"/>
    <w:rsid w:val="00AD5009"/>
    <w:rsid w:val="00AE092B"/>
    <w:rsid w:val="00AF2ED8"/>
    <w:rsid w:val="00B12FA4"/>
    <w:rsid w:val="00B23527"/>
    <w:rsid w:val="00B3123C"/>
    <w:rsid w:val="00B40E67"/>
    <w:rsid w:val="00B44BA2"/>
    <w:rsid w:val="00B531A0"/>
    <w:rsid w:val="00B57233"/>
    <w:rsid w:val="00B74FF4"/>
    <w:rsid w:val="00B831CE"/>
    <w:rsid w:val="00B839E1"/>
    <w:rsid w:val="00B97529"/>
    <w:rsid w:val="00B97933"/>
    <w:rsid w:val="00BA2985"/>
    <w:rsid w:val="00BA45A0"/>
    <w:rsid w:val="00BA732B"/>
    <w:rsid w:val="00BD6B38"/>
    <w:rsid w:val="00BD74C9"/>
    <w:rsid w:val="00BE04C0"/>
    <w:rsid w:val="00BE2ABE"/>
    <w:rsid w:val="00C03B6D"/>
    <w:rsid w:val="00C04BA6"/>
    <w:rsid w:val="00C06B5B"/>
    <w:rsid w:val="00C077AF"/>
    <w:rsid w:val="00C10D27"/>
    <w:rsid w:val="00C1391D"/>
    <w:rsid w:val="00C202B2"/>
    <w:rsid w:val="00C24291"/>
    <w:rsid w:val="00C31346"/>
    <w:rsid w:val="00C3182C"/>
    <w:rsid w:val="00C33F82"/>
    <w:rsid w:val="00C42694"/>
    <w:rsid w:val="00C50E71"/>
    <w:rsid w:val="00C5524F"/>
    <w:rsid w:val="00C57357"/>
    <w:rsid w:val="00C76DB8"/>
    <w:rsid w:val="00C83FF9"/>
    <w:rsid w:val="00C840E5"/>
    <w:rsid w:val="00C84226"/>
    <w:rsid w:val="00C95C57"/>
    <w:rsid w:val="00CD053F"/>
    <w:rsid w:val="00CF27FF"/>
    <w:rsid w:val="00CF7473"/>
    <w:rsid w:val="00D14A35"/>
    <w:rsid w:val="00D210E8"/>
    <w:rsid w:val="00D22165"/>
    <w:rsid w:val="00D22AEB"/>
    <w:rsid w:val="00D27EBB"/>
    <w:rsid w:val="00D3079B"/>
    <w:rsid w:val="00D30E5D"/>
    <w:rsid w:val="00D30F03"/>
    <w:rsid w:val="00D32D36"/>
    <w:rsid w:val="00D41F3D"/>
    <w:rsid w:val="00D513EC"/>
    <w:rsid w:val="00D52551"/>
    <w:rsid w:val="00D562B6"/>
    <w:rsid w:val="00D60889"/>
    <w:rsid w:val="00D67E9D"/>
    <w:rsid w:val="00D819E7"/>
    <w:rsid w:val="00D81E2C"/>
    <w:rsid w:val="00D8605B"/>
    <w:rsid w:val="00DA3C22"/>
    <w:rsid w:val="00DB753B"/>
    <w:rsid w:val="00DE31D6"/>
    <w:rsid w:val="00E03AD2"/>
    <w:rsid w:val="00E14968"/>
    <w:rsid w:val="00E2193A"/>
    <w:rsid w:val="00E2259D"/>
    <w:rsid w:val="00E37835"/>
    <w:rsid w:val="00E475AE"/>
    <w:rsid w:val="00E52526"/>
    <w:rsid w:val="00E542F6"/>
    <w:rsid w:val="00E576B6"/>
    <w:rsid w:val="00E67821"/>
    <w:rsid w:val="00E816A5"/>
    <w:rsid w:val="00E82BCD"/>
    <w:rsid w:val="00E85003"/>
    <w:rsid w:val="00E95134"/>
    <w:rsid w:val="00EA4C84"/>
    <w:rsid w:val="00EB5231"/>
    <w:rsid w:val="00ED0985"/>
    <w:rsid w:val="00ED3339"/>
    <w:rsid w:val="00ED4DBE"/>
    <w:rsid w:val="00ED6E4A"/>
    <w:rsid w:val="00EE19F6"/>
    <w:rsid w:val="00EE4242"/>
    <w:rsid w:val="00EF7512"/>
    <w:rsid w:val="00F036D9"/>
    <w:rsid w:val="00F044C8"/>
    <w:rsid w:val="00F12136"/>
    <w:rsid w:val="00F36781"/>
    <w:rsid w:val="00F46536"/>
    <w:rsid w:val="00F467C8"/>
    <w:rsid w:val="00F9742A"/>
    <w:rsid w:val="00FC66E1"/>
    <w:rsid w:val="00FC6871"/>
    <w:rsid w:val="00FC7577"/>
    <w:rsid w:val="00FD6A1E"/>
    <w:rsid w:val="00FD6FE3"/>
    <w:rsid w:val="00FD7A12"/>
    <w:rsid w:val="00FE3217"/>
    <w:rsid w:val="00FE7D22"/>
    <w:rsid w:val="00FF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4C3D65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rsid w:val="00D3079B"/>
    <w:pPr>
      <w:tabs>
        <w:tab w:val="right" w:leader="dot" w:pos="9710"/>
      </w:tabs>
      <w:ind w:left="240"/>
    </w:pPr>
    <w:rPr>
      <w:rFonts w:eastAsia="Times New Roman" w:cs="Times New Roman"/>
      <w:noProof/>
      <w:szCs w:val="24"/>
      <w:lang w:eastAsia="ru-RU"/>
    </w:rPr>
  </w:style>
  <w:style w:type="paragraph" w:styleId="3">
    <w:name w:val="toc 3"/>
    <w:basedOn w:val="a"/>
    <w:next w:val="a"/>
    <w:autoRedefine/>
    <w:uiPriority w:val="39"/>
    <w:rsid w:val="0045490D"/>
    <w:pPr>
      <w:tabs>
        <w:tab w:val="right" w:leader="dot" w:pos="9684"/>
      </w:tabs>
      <w:ind w:left="480"/>
    </w:pPr>
    <w:rPr>
      <w:rFonts w:eastAsia="Times New Roman" w:cs="Times New Roman"/>
      <w:noProof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3D6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D3079B"/>
    <w:pPr>
      <w:tabs>
        <w:tab w:val="right" w:leader="dot" w:pos="9710"/>
      </w:tabs>
    </w:pPr>
    <w:rPr>
      <w:rFonts w:eastAsia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346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BD6B38"/>
    <w:pPr>
      <w:ind w:left="720"/>
      <w:contextualSpacing/>
    </w:pPr>
  </w:style>
  <w:style w:type="paragraph" w:customStyle="1" w:styleId="14127">
    <w:name w:val="Стиль 14 пт По ширине Первая строка:  127 см Междустр.интервал:..."/>
    <w:basedOn w:val="a"/>
    <w:autoRedefine/>
    <w:rsid w:val="00C077AF"/>
    <w:pPr>
      <w:spacing w:before="120" w:after="120"/>
      <w:ind w:left="720"/>
    </w:pPr>
    <w:rPr>
      <w:rFonts w:ascii="Cambria Math" w:eastAsia="Times New Roman" w:hAnsi="Cambria Math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E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5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A530D"/>
    <w:rPr>
      <w:color w:val="808080"/>
    </w:rPr>
  </w:style>
  <w:style w:type="character" w:customStyle="1" w:styleId="bold">
    <w:name w:val="bold"/>
    <w:basedOn w:val="a0"/>
    <w:rsid w:val="000B37D8"/>
  </w:style>
  <w:style w:type="character" w:styleId="a8">
    <w:name w:val="Strong"/>
    <w:basedOn w:val="a0"/>
    <w:uiPriority w:val="22"/>
    <w:qFormat/>
    <w:rsid w:val="0015270B"/>
    <w:rPr>
      <w:b/>
      <w:bCs/>
    </w:rPr>
  </w:style>
  <w:style w:type="character" w:styleId="a9">
    <w:name w:val="Hyperlink"/>
    <w:basedOn w:val="a0"/>
    <w:uiPriority w:val="99"/>
    <w:unhideWhenUsed/>
    <w:rsid w:val="0015270B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F2ED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2ED8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AF2ED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2ED8"/>
    <w:rPr>
      <w:rFonts w:ascii="Times New Roman" w:hAnsi="Times New Roman"/>
      <w:sz w:val="28"/>
    </w:rPr>
  </w:style>
  <w:style w:type="paragraph" w:styleId="ae">
    <w:name w:val="TOC Heading"/>
    <w:basedOn w:val="1"/>
    <w:next w:val="a"/>
    <w:uiPriority w:val="39"/>
    <w:unhideWhenUsed/>
    <w:qFormat/>
    <w:rsid w:val="00AF2ED8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af">
    <w:name w:val="No Spacing"/>
    <w:uiPriority w:val="1"/>
    <w:qFormat/>
    <w:rsid w:val="00DA3C22"/>
    <w:pPr>
      <w:spacing w:after="0" w:line="240" w:lineRule="auto"/>
    </w:pPr>
  </w:style>
  <w:style w:type="character" w:styleId="af0">
    <w:name w:val="Emphasis"/>
    <w:basedOn w:val="a0"/>
    <w:uiPriority w:val="20"/>
    <w:qFormat/>
    <w:rsid w:val="00DA3C22"/>
    <w:rPr>
      <w:rFonts w:asciiTheme="minorHAnsi" w:hAnsiTheme="minorHAnsi"/>
      <w:iCs/>
      <w:sz w:val="32"/>
    </w:rPr>
  </w:style>
  <w:style w:type="paragraph" w:styleId="af1">
    <w:name w:val="Normal (Web)"/>
    <w:basedOn w:val="a"/>
    <w:uiPriority w:val="99"/>
    <w:semiHidden/>
    <w:unhideWhenUsed/>
    <w:rsid w:val="004C3D6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D65"/>
  </w:style>
  <w:style w:type="character" w:customStyle="1" w:styleId="mwe-math-mathml-inline">
    <w:name w:val="mwe-math-mathml-inline"/>
    <w:basedOn w:val="a0"/>
    <w:rsid w:val="004C3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15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8368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8%D1%84%D1%80_%D0%BF%D1%80%D0%BE%D1%81%D1%82%D0%BE%D0%B9_%D0%B7%D0%B0%D0%BC%D0%B5%D0%BD%D1%8B" TargetMode="External"/><Relationship Id="rId13" Type="http://schemas.openxmlformats.org/officeDocument/2006/relationships/hyperlink" Target="http://ru.wikipedia.org/" TargetMode="External"/><Relationship Id="rId18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E%D1%89%D0%BD%D0%BE%D1%81%D1%82%D1%8C_%D0%BC%D0%BD%D0%BE%D0%B6%D0%B5%D1%81%D1%82%D0%B2%D0%B0" TargetMode="External"/><Relationship Id="rId17" Type="http://schemas.openxmlformats.org/officeDocument/2006/relationships/hyperlink" Target="http://www.math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wlibrary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8%D0%B8%D1%84%D1%80_%D0%A6%D0%B5%D0%B7%D0%B0%D1%80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" TargetMode="External"/><Relationship Id="rId10" Type="http://schemas.openxmlformats.org/officeDocument/2006/relationships/hyperlink" Target="https://ru.wikipedia.org/wiki/%D0%A8%D0%B8%D1%84%D1%80_%D0%A6%D0%B5%D0%B7%D0%B0%D1%80%D1%8F" TargetMode="External"/><Relationship Id="rId19" Type="http://schemas.openxmlformats.org/officeDocument/2006/relationships/hyperlink" Target="http://www.nehudl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E%D0%B4%D1%83%D0%BB%D1%8C%D0%BD%D0%B0%D1%8F_%D0%B0%D1%80%D0%B8%D1%84%D0%BC%D0%B5%D1%82%D0%B8%D0%BA%D0%B0" TargetMode="External"/><Relationship Id="rId14" Type="http://schemas.openxmlformats.org/officeDocument/2006/relationships/hyperlink" Target="http://www.osp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DA3B-CE85-455C-AD26-9282CFD2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17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11</cp:revision>
  <cp:lastPrinted>2013-03-11T13:46:00Z</cp:lastPrinted>
  <dcterms:created xsi:type="dcterms:W3CDTF">2012-05-28T05:46:00Z</dcterms:created>
  <dcterms:modified xsi:type="dcterms:W3CDTF">2017-04-11T14:03:00Z</dcterms:modified>
</cp:coreProperties>
</file>